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7E57" w14:textId="115C5EA0" w:rsidR="00324BCD" w:rsidRDefault="001D338C" w:rsidP="00897209">
      <w:pPr>
        <w:pStyle w:val="Title"/>
        <w:spacing w:after="120"/>
        <w:jc w:val="center"/>
        <w:rPr>
          <w:rFonts w:ascii="Arial" w:eastAsia="Times New Roman" w:hAnsi="Arial" w:cs="Arial"/>
          <w:b/>
          <w:sz w:val="36"/>
          <w:szCs w:val="36"/>
        </w:rPr>
      </w:pPr>
      <w:r>
        <w:rPr>
          <w:rFonts w:ascii="Arial" w:eastAsia="Times New Roman" w:hAnsi="Arial" w:cs="Arial"/>
          <w:b/>
          <w:sz w:val="36"/>
          <w:szCs w:val="36"/>
        </w:rPr>
        <w:t>IDEAS LEADERSHIP REPORT</w:t>
      </w:r>
      <w:r w:rsidR="00B65011">
        <w:rPr>
          <w:rFonts w:ascii="Arial" w:eastAsia="Times New Roman" w:hAnsi="Arial" w:cs="Arial"/>
          <w:b/>
          <w:sz w:val="36"/>
          <w:szCs w:val="36"/>
        </w:rPr>
        <w:t xml:space="preserve"> #1</w:t>
      </w:r>
    </w:p>
    <w:p w14:paraId="751EDCB9" w14:textId="2A470E1F" w:rsidR="00DD0DCF" w:rsidRPr="00DD0DCF" w:rsidRDefault="00C051CD" w:rsidP="00DD0DCF">
      <w:pPr>
        <w:jc w:val="center"/>
      </w:pPr>
      <w:r>
        <w:t xml:space="preserve">Providing information regarding </w:t>
      </w:r>
      <w:r w:rsidR="00DD0DCF">
        <w:t>I</w:t>
      </w:r>
      <w:bookmarkStart w:id="0" w:name="_GoBack"/>
      <w:bookmarkEnd w:id="0"/>
      <w:r w:rsidR="00DD0DCF">
        <w:t xml:space="preserve">deas </w:t>
      </w:r>
      <w:r>
        <w:t xml:space="preserve">Ready for </w:t>
      </w:r>
      <w:r w:rsidR="00DD0DCF">
        <w:t>Incubation</w:t>
      </w:r>
    </w:p>
    <w:tbl>
      <w:tblPr>
        <w:tblW w:w="494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63"/>
        <w:gridCol w:w="2691"/>
        <w:gridCol w:w="1559"/>
        <w:gridCol w:w="3388"/>
      </w:tblGrid>
      <w:tr w:rsidR="001E5A95" w:rsidRPr="00324BCD" w14:paraId="25D97E5A" w14:textId="4A0AD2BA" w:rsidTr="00883D7C">
        <w:tc>
          <w:tcPr>
            <w:tcW w:w="1055" w:type="pct"/>
            <w:shd w:val="clear" w:color="auto" w:fill="D9D9D9" w:themeFill="background1" w:themeFillShade="D9"/>
          </w:tcPr>
          <w:p w14:paraId="25D97E58" w14:textId="284FBB22" w:rsidR="001E5A95" w:rsidRPr="00897209" w:rsidRDefault="001E5A95" w:rsidP="001E5A95">
            <w:pPr>
              <w:spacing w:before="80" w:after="80" w:line="240" w:lineRule="auto"/>
              <w:rPr>
                <w:rFonts w:ascii="Arial" w:eastAsia="Times New Roman" w:hAnsi="Arial" w:cs="Times New Roman"/>
                <w:b/>
                <w:bCs/>
                <w:color w:val="000000"/>
                <w:sz w:val="20"/>
                <w:szCs w:val="20"/>
              </w:rPr>
            </w:pPr>
            <w:r w:rsidRPr="00897209">
              <w:rPr>
                <w:rFonts w:ascii="Arial" w:eastAsia="Times New Roman" w:hAnsi="Arial" w:cs="Times New Roman"/>
                <w:b/>
                <w:bCs/>
                <w:color w:val="000000"/>
                <w:sz w:val="20"/>
                <w:szCs w:val="20"/>
              </w:rPr>
              <w:t>Idea Name</w:t>
            </w:r>
          </w:p>
        </w:tc>
        <w:tc>
          <w:tcPr>
            <w:tcW w:w="1491" w:type="pct"/>
          </w:tcPr>
          <w:p w14:paraId="33D4AE89" w14:textId="277A63A4" w:rsidR="001E5A95" w:rsidRPr="00D31854" w:rsidRDefault="00FA5050" w:rsidP="001E5A95">
            <w:pPr>
              <w:spacing w:after="0" w:line="240" w:lineRule="auto"/>
              <w:rPr>
                <w:rFonts w:ascii="Arial" w:eastAsia="Times New Roman" w:hAnsi="Arial" w:cs="Arial"/>
                <w:color w:val="0E101A"/>
                <w:sz w:val="20"/>
                <w:szCs w:val="20"/>
                <w:lang w:eastAsia="en-AU"/>
              </w:rPr>
            </w:pPr>
            <w:r>
              <w:rPr>
                <w:rFonts w:ascii="Arial" w:eastAsia="Times New Roman" w:hAnsi="Arial" w:cs="Arial"/>
                <w:color w:val="0E101A"/>
                <w:sz w:val="20"/>
                <w:szCs w:val="20"/>
                <w:lang w:eastAsia="en-AU"/>
              </w:rPr>
              <w:t>Kindness out there</w:t>
            </w:r>
          </w:p>
          <w:p w14:paraId="6B129C4C" w14:textId="08FB82C6" w:rsidR="001E5A95" w:rsidRPr="00D31854" w:rsidRDefault="001E5A95" w:rsidP="001E5A95">
            <w:pPr>
              <w:spacing w:before="80" w:after="80" w:line="240" w:lineRule="auto"/>
              <w:rPr>
                <w:rFonts w:ascii="Arial" w:eastAsia="Times New Roman" w:hAnsi="Arial" w:cs="Arial"/>
                <w:color w:val="000000"/>
                <w:sz w:val="20"/>
                <w:szCs w:val="20"/>
              </w:rPr>
            </w:pPr>
          </w:p>
        </w:tc>
        <w:tc>
          <w:tcPr>
            <w:tcW w:w="895" w:type="pct"/>
            <w:shd w:val="clear" w:color="auto" w:fill="D9D9D9" w:themeFill="background1" w:themeFillShade="D9"/>
          </w:tcPr>
          <w:p w14:paraId="25D97E59" w14:textId="0B39DA29" w:rsidR="001E5A95" w:rsidRPr="00324BCD" w:rsidRDefault="001E5A95" w:rsidP="001E5A95">
            <w:pPr>
              <w:spacing w:before="80" w:after="80" w:line="240" w:lineRule="auto"/>
              <w:rPr>
                <w:rFonts w:ascii="Arial" w:eastAsia="Times New Roman" w:hAnsi="Arial" w:cs="Times New Roman"/>
                <w:color w:val="000000"/>
                <w:sz w:val="20"/>
                <w:szCs w:val="20"/>
              </w:rPr>
            </w:pPr>
            <w:r w:rsidRPr="00897209">
              <w:rPr>
                <w:rFonts w:ascii="Arial" w:eastAsia="Times New Roman" w:hAnsi="Arial" w:cs="Times New Roman"/>
                <w:b/>
                <w:bCs/>
                <w:color w:val="000000"/>
                <w:sz w:val="20"/>
                <w:szCs w:val="20"/>
              </w:rPr>
              <w:t xml:space="preserve">Idea </w:t>
            </w:r>
            <w:r w:rsidR="00AC3DBC">
              <w:rPr>
                <w:rFonts w:ascii="Arial" w:eastAsia="Times New Roman" w:hAnsi="Arial" w:cs="Times New Roman"/>
                <w:b/>
                <w:bCs/>
                <w:color w:val="000000"/>
                <w:sz w:val="20"/>
                <w:szCs w:val="20"/>
              </w:rPr>
              <w:t>Owner</w:t>
            </w:r>
          </w:p>
        </w:tc>
        <w:tc>
          <w:tcPr>
            <w:tcW w:w="1559" w:type="pct"/>
          </w:tcPr>
          <w:p w14:paraId="21A867FC" w14:textId="667F11B1" w:rsidR="001E5A95" w:rsidRDefault="00FA5050"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Glendon Mar</w:t>
            </w:r>
            <w:r w:rsidR="00D56D39">
              <w:rPr>
                <w:rFonts w:ascii="Arial" w:eastAsia="Times New Roman" w:hAnsi="Arial" w:cs="Times New Roman"/>
                <w:color w:val="000000"/>
                <w:sz w:val="20"/>
                <w:szCs w:val="20"/>
              </w:rPr>
              <w:t xml:space="preserve"> - TSA</w:t>
            </w:r>
          </w:p>
          <w:p w14:paraId="1C431253" w14:textId="68CD36AB" w:rsidR="001E5A95" w:rsidRPr="00324BCD" w:rsidRDefault="00A04380" w:rsidP="001E5A95">
            <w:pPr>
              <w:spacing w:before="80" w:after="80" w:line="240" w:lineRule="auto"/>
              <w:rPr>
                <w:rFonts w:ascii="Arial" w:eastAsia="Times New Roman" w:hAnsi="Arial" w:cs="Times New Roman"/>
                <w:color w:val="000000"/>
                <w:sz w:val="20"/>
                <w:szCs w:val="20"/>
              </w:rPr>
            </w:pPr>
            <w:r w:rsidRPr="00A04380">
              <w:rPr>
                <w:rFonts w:ascii="Arial" w:eastAsia="Times New Roman" w:hAnsi="Arial" w:cs="Times New Roman"/>
                <w:color w:val="000000"/>
                <w:sz w:val="20"/>
                <w:szCs w:val="20"/>
              </w:rPr>
              <w:t>glendon.mar@salvationarmy.org.au</w:t>
            </w:r>
          </w:p>
        </w:tc>
      </w:tr>
      <w:tr w:rsidR="001E5A95" w:rsidRPr="00324BCD" w14:paraId="25D97E5D" w14:textId="5422AB14" w:rsidTr="00883D7C">
        <w:tc>
          <w:tcPr>
            <w:tcW w:w="1055" w:type="pct"/>
            <w:shd w:val="clear" w:color="auto" w:fill="D9D9D9" w:themeFill="background1" w:themeFillShade="D9"/>
          </w:tcPr>
          <w:p w14:paraId="25D97E5B" w14:textId="56A3090D" w:rsidR="001E5A95" w:rsidRPr="00897209" w:rsidRDefault="001E5A95" w:rsidP="001E5A95">
            <w:pPr>
              <w:spacing w:before="80" w:after="80" w:line="240" w:lineRule="auto"/>
              <w:rPr>
                <w:rFonts w:ascii="Arial" w:eastAsia="Times New Roman" w:hAnsi="Arial" w:cs="Times New Roman"/>
                <w:b/>
                <w:bCs/>
                <w:color w:val="000000"/>
                <w:sz w:val="20"/>
                <w:szCs w:val="20"/>
              </w:rPr>
            </w:pPr>
            <w:r w:rsidRPr="00897209">
              <w:rPr>
                <w:rFonts w:ascii="Arial" w:eastAsia="Times New Roman" w:hAnsi="Arial" w:cs="Times New Roman"/>
                <w:b/>
                <w:bCs/>
                <w:color w:val="000000"/>
                <w:sz w:val="20"/>
                <w:szCs w:val="20"/>
              </w:rPr>
              <w:t>Season</w:t>
            </w:r>
            <w:r>
              <w:rPr>
                <w:rFonts w:ascii="Arial" w:eastAsia="Times New Roman" w:hAnsi="Arial" w:cs="Times New Roman"/>
                <w:b/>
                <w:bCs/>
                <w:color w:val="000000"/>
                <w:sz w:val="20"/>
                <w:szCs w:val="20"/>
              </w:rPr>
              <w:t>/ Challenge</w:t>
            </w:r>
          </w:p>
        </w:tc>
        <w:tc>
          <w:tcPr>
            <w:tcW w:w="1491" w:type="pct"/>
          </w:tcPr>
          <w:p w14:paraId="43F87684" w14:textId="6681FDBD" w:rsidR="001E5A95" w:rsidRPr="00324BCD" w:rsidRDefault="00A212E6"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NA</w:t>
            </w:r>
          </w:p>
        </w:tc>
        <w:tc>
          <w:tcPr>
            <w:tcW w:w="895" w:type="pct"/>
            <w:shd w:val="clear" w:color="auto" w:fill="D9D9D9" w:themeFill="background1" w:themeFillShade="D9"/>
          </w:tcPr>
          <w:p w14:paraId="25D97E5C" w14:textId="238ABE80" w:rsidR="001E5A95" w:rsidRPr="00897209" w:rsidRDefault="001E5A95" w:rsidP="001E5A95">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Idea Coach</w:t>
            </w:r>
          </w:p>
        </w:tc>
        <w:tc>
          <w:tcPr>
            <w:tcW w:w="1559" w:type="pct"/>
          </w:tcPr>
          <w:p w14:paraId="548F1D81" w14:textId="77777777" w:rsidR="001E5A95" w:rsidRDefault="00D56D39"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Mike Pola</w:t>
            </w:r>
          </w:p>
          <w:p w14:paraId="510A0F8E" w14:textId="6AF21764" w:rsidR="000D3B06" w:rsidRPr="00324BCD" w:rsidRDefault="000D3B06" w:rsidP="001E5A95">
            <w:pPr>
              <w:spacing w:before="80" w:after="80" w:line="240" w:lineRule="auto"/>
              <w:rPr>
                <w:rFonts w:ascii="Arial" w:eastAsia="Times New Roman" w:hAnsi="Arial" w:cs="Times New Roman"/>
                <w:color w:val="000000"/>
                <w:sz w:val="20"/>
                <w:szCs w:val="20"/>
              </w:rPr>
            </w:pPr>
            <w:r w:rsidRPr="000D3B06">
              <w:rPr>
                <w:rFonts w:ascii="Arial" w:eastAsia="Times New Roman" w:hAnsi="Arial" w:cs="Times New Roman"/>
                <w:color w:val="000000"/>
                <w:sz w:val="20"/>
                <w:szCs w:val="20"/>
              </w:rPr>
              <w:t>mike.pola@Seed.org.au</w:t>
            </w:r>
          </w:p>
        </w:tc>
      </w:tr>
      <w:tr w:rsidR="001E5A95" w:rsidRPr="00324BCD" w14:paraId="7E1537F3" w14:textId="77777777" w:rsidTr="00883D7C">
        <w:tc>
          <w:tcPr>
            <w:tcW w:w="1055" w:type="pct"/>
            <w:shd w:val="clear" w:color="auto" w:fill="D9D9D9" w:themeFill="background1" w:themeFillShade="D9"/>
          </w:tcPr>
          <w:p w14:paraId="4E0EF07E" w14:textId="47BEBE76" w:rsidR="001E5A95" w:rsidRPr="00897209" w:rsidRDefault="001E5A95" w:rsidP="001E5A95">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RDL Date</w:t>
            </w:r>
          </w:p>
        </w:tc>
        <w:tc>
          <w:tcPr>
            <w:tcW w:w="1491" w:type="pct"/>
          </w:tcPr>
          <w:p w14:paraId="2E2CDDAD" w14:textId="171D2CAF" w:rsidR="001E5A95" w:rsidRPr="00324BCD" w:rsidRDefault="001E5A95"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MAY / JUNE</w:t>
            </w:r>
          </w:p>
        </w:tc>
        <w:tc>
          <w:tcPr>
            <w:tcW w:w="895" w:type="pct"/>
            <w:shd w:val="clear" w:color="auto" w:fill="D9D9D9" w:themeFill="background1" w:themeFillShade="D9"/>
          </w:tcPr>
          <w:p w14:paraId="0A410FC4" w14:textId="2B57D753" w:rsidR="001E5A95" w:rsidRPr="00897209" w:rsidRDefault="001E5A95" w:rsidP="001E5A95">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 xml:space="preserve">Incubator </w:t>
            </w:r>
            <w:r w:rsidR="00A212E6">
              <w:rPr>
                <w:rFonts w:ascii="Arial" w:eastAsia="Times New Roman" w:hAnsi="Arial" w:cs="Times New Roman"/>
                <w:b/>
                <w:bCs/>
                <w:color w:val="000000"/>
                <w:sz w:val="20"/>
                <w:szCs w:val="20"/>
              </w:rPr>
              <w:t xml:space="preserve">/ </w:t>
            </w:r>
            <w:r w:rsidR="00AC3DBC">
              <w:rPr>
                <w:rFonts w:ascii="Arial" w:eastAsia="Times New Roman" w:hAnsi="Arial" w:cs="Times New Roman"/>
                <w:b/>
                <w:bCs/>
                <w:color w:val="000000"/>
                <w:sz w:val="20"/>
                <w:szCs w:val="20"/>
              </w:rPr>
              <w:t>Pilot</w:t>
            </w:r>
            <w:r w:rsidR="00A212E6">
              <w:rPr>
                <w:rFonts w:ascii="Arial" w:eastAsia="Times New Roman" w:hAnsi="Arial" w:cs="Times New Roman"/>
                <w:b/>
                <w:bCs/>
                <w:color w:val="000000"/>
                <w:sz w:val="20"/>
                <w:szCs w:val="20"/>
              </w:rPr>
              <w:t xml:space="preserve"> </w:t>
            </w:r>
            <w:r>
              <w:rPr>
                <w:rFonts w:ascii="Arial" w:eastAsia="Times New Roman" w:hAnsi="Arial" w:cs="Times New Roman"/>
                <w:b/>
                <w:bCs/>
                <w:color w:val="000000"/>
                <w:sz w:val="20"/>
                <w:szCs w:val="20"/>
              </w:rPr>
              <w:t>Date</w:t>
            </w:r>
          </w:p>
        </w:tc>
        <w:tc>
          <w:tcPr>
            <w:tcW w:w="1559" w:type="pct"/>
          </w:tcPr>
          <w:p w14:paraId="7D06847A" w14:textId="7F22D52B" w:rsidR="001E5A95" w:rsidRPr="00324BCD" w:rsidRDefault="0014273D" w:rsidP="001E5A95">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July to December 2021</w:t>
            </w:r>
          </w:p>
        </w:tc>
      </w:tr>
      <w:tr w:rsidR="001E5A95" w:rsidRPr="00324BCD" w14:paraId="7552E555" w14:textId="77777777" w:rsidTr="00883D7C">
        <w:tc>
          <w:tcPr>
            <w:tcW w:w="1055" w:type="pct"/>
            <w:shd w:val="clear" w:color="auto" w:fill="D9D9D9" w:themeFill="background1" w:themeFillShade="D9"/>
          </w:tcPr>
          <w:p w14:paraId="27F18946" w14:textId="4724A57C" w:rsidR="001E5A95" w:rsidRDefault="001E5A95" w:rsidP="001E5A95">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Allocated Budget</w:t>
            </w:r>
          </w:p>
        </w:tc>
        <w:tc>
          <w:tcPr>
            <w:tcW w:w="3945" w:type="pct"/>
            <w:gridSpan w:val="3"/>
          </w:tcPr>
          <w:p w14:paraId="55DA79B8" w14:textId="77777777" w:rsidR="001E5A95" w:rsidRDefault="00E72476" w:rsidP="001E5A95">
            <w:pPr>
              <w:spacing w:before="80" w:after="80" w:line="240" w:lineRule="auto"/>
              <w:rPr>
                <w:rFonts w:ascii="Arial" w:eastAsia="Times New Roman" w:hAnsi="Arial" w:cs="Times New Roman"/>
                <w:color w:val="000000"/>
                <w:sz w:val="20"/>
                <w:szCs w:val="20"/>
              </w:rPr>
            </w:pPr>
            <w:r w:rsidRPr="001F0E78">
              <w:rPr>
                <w:rFonts w:ascii="Arial" w:eastAsia="Times New Roman" w:hAnsi="Arial" w:cs="Times New Roman"/>
                <w:color w:val="000000"/>
                <w:sz w:val="20"/>
                <w:szCs w:val="20"/>
              </w:rPr>
              <w:t>$20,000</w:t>
            </w:r>
          </w:p>
          <w:p w14:paraId="1878F1DF" w14:textId="3B7F63C3" w:rsidR="0014273D" w:rsidRPr="0014273D" w:rsidRDefault="0014273D" w:rsidP="0014273D">
            <w:pPr>
              <w:spacing w:before="80" w:after="80" w:line="240" w:lineRule="auto"/>
              <w:rPr>
                <w:rFonts w:ascii="Arial" w:eastAsia="Times New Roman" w:hAnsi="Arial" w:cs="Times New Roman"/>
                <w:color w:val="000000"/>
                <w:sz w:val="20"/>
                <w:szCs w:val="20"/>
              </w:rPr>
            </w:pPr>
            <w:r w:rsidRPr="0014273D">
              <w:rPr>
                <w:rFonts w:ascii="Arial" w:eastAsia="Times New Roman" w:hAnsi="Arial" w:cs="Times New Roman"/>
                <w:color w:val="000000"/>
                <w:sz w:val="20"/>
                <w:szCs w:val="20"/>
                <w:lang w:val="en-US"/>
              </w:rPr>
              <w:t>200 boxes</w:t>
            </w:r>
            <w:r w:rsidRPr="0014273D">
              <w:rPr>
                <w:rFonts w:ascii="Arial" w:eastAsia="Times New Roman" w:hAnsi="Arial" w:cs="Times New Roman"/>
                <w:color w:val="000000"/>
                <w:sz w:val="20"/>
                <w:szCs w:val="20"/>
                <w:lang w:val="en-US"/>
              </w:rPr>
              <w:tab/>
            </w:r>
            <w:r w:rsidRPr="0014273D">
              <w:rPr>
                <w:rFonts w:ascii="Arial" w:eastAsia="Times New Roman" w:hAnsi="Arial" w:cs="Times New Roman"/>
                <w:color w:val="000000"/>
                <w:sz w:val="20"/>
                <w:szCs w:val="20"/>
                <w:lang w:val="en-US"/>
              </w:rPr>
              <w:tab/>
            </w:r>
            <w:r w:rsidRPr="0014273D">
              <w:rPr>
                <w:rFonts w:ascii="Arial" w:eastAsia="Times New Roman" w:hAnsi="Arial" w:cs="Times New Roman"/>
                <w:color w:val="000000"/>
                <w:sz w:val="20"/>
                <w:szCs w:val="20"/>
                <w:lang w:val="en-US"/>
              </w:rPr>
              <w:tab/>
            </w:r>
            <w:r>
              <w:rPr>
                <w:rFonts w:ascii="Arial" w:eastAsia="Times New Roman" w:hAnsi="Arial" w:cs="Times New Roman"/>
                <w:color w:val="000000"/>
                <w:sz w:val="20"/>
                <w:szCs w:val="20"/>
                <w:lang w:val="en-US"/>
              </w:rPr>
              <w:t xml:space="preserve">                          </w:t>
            </w:r>
            <w:r w:rsidRPr="0014273D">
              <w:rPr>
                <w:rFonts w:ascii="Arial" w:eastAsia="Times New Roman" w:hAnsi="Arial" w:cs="Times New Roman"/>
                <w:color w:val="000000"/>
                <w:sz w:val="20"/>
                <w:szCs w:val="20"/>
                <w:lang w:val="en-US"/>
              </w:rPr>
              <w:t>$3000</w:t>
            </w:r>
          </w:p>
          <w:p w14:paraId="72E3BA2C" w14:textId="16811230" w:rsidR="0014273D" w:rsidRPr="0014273D" w:rsidRDefault="0014273D" w:rsidP="0014273D">
            <w:pPr>
              <w:spacing w:before="80" w:after="80" w:line="240" w:lineRule="auto"/>
              <w:rPr>
                <w:rFonts w:ascii="Arial" w:eastAsia="Times New Roman" w:hAnsi="Arial" w:cs="Times New Roman"/>
                <w:color w:val="000000"/>
                <w:sz w:val="20"/>
                <w:szCs w:val="20"/>
              </w:rPr>
            </w:pPr>
            <w:r w:rsidRPr="0014273D">
              <w:rPr>
                <w:rFonts w:ascii="Arial" w:eastAsia="Times New Roman" w:hAnsi="Arial" w:cs="Times New Roman"/>
                <w:color w:val="000000"/>
                <w:sz w:val="20"/>
                <w:szCs w:val="20"/>
                <w:lang w:val="en-US"/>
              </w:rPr>
              <w:t>Website design</w:t>
            </w:r>
            <w:r w:rsidRPr="0014273D">
              <w:rPr>
                <w:rFonts w:ascii="Arial" w:eastAsia="Times New Roman" w:hAnsi="Arial" w:cs="Times New Roman"/>
                <w:color w:val="000000"/>
                <w:sz w:val="20"/>
                <w:szCs w:val="20"/>
                <w:lang w:val="en-US"/>
              </w:rPr>
              <w:tab/>
            </w:r>
            <w:r w:rsidRPr="0014273D">
              <w:rPr>
                <w:rFonts w:ascii="Arial" w:eastAsia="Times New Roman" w:hAnsi="Arial" w:cs="Times New Roman"/>
                <w:color w:val="000000"/>
                <w:sz w:val="20"/>
                <w:szCs w:val="20"/>
                <w:lang w:val="en-US"/>
              </w:rPr>
              <w:tab/>
            </w:r>
            <w:r w:rsidRPr="0014273D">
              <w:rPr>
                <w:rFonts w:ascii="Arial" w:eastAsia="Times New Roman" w:hAnsi="Arial" w:cs="Times New Roman"/>
                <w:color w:val="000000"/>
                <w:sz w:val="20"/>
                <w:szCs w:val="20"/>
                <w:lang w:val="en-US"/>
              </w:rPr>
              <w:tab/>
            </w:r>
            <w:r>
              <w:rPr>
                <w:rFonts w:ascii="Arial" w:eastAsia="Times New Roman" w:hAnsi="Arial" w:cs="Times New Roman"/>
                <w:color w:val="000000"/>
                <w:sz w:val="20"/>
                <w:szCs w:val="20"/>
                <w:lang w:val="en-US"/>
              </w:rPr>
              <w:t xml:space="preserve">                          </w:t>
            </w:r>
            <w:r w:rsidRPr="0014273D">
              <w:rPr>
                <w:rFonts w:ascii="Arial" w:eastAsia="Times New Roman" w:hAnsi="Arial" w:cs="Times New Roman"/>
                <w:color w:val="000000"/>
                <w:sz w:val="20"/>
                <w:szCs w:val="20"/>
                <w:lang w:val="en-US"/>
              </w:rPr>
              <w:t>$4000</w:t>
            </w:r>
          </w:p>
          <w:p w14:paraId="256A12BC" w14:textId="6EB0E8CC" w:rsidR="0014273D" w:rsidRPr="0014273D" w:rsidRDefault="0014273D" w:rsidP="0014273D">
            <w:pPr>
              <w:spacing w:before="80" w:after="80" w:line="240" w:lineRule="auto"/>
              <w:rPr>
                <w:rFonts w:ascii="Arial" w:eastAsia="Times New Roman" w:hAnsi="Arial" w:cs="Times New Roman"/>
                <w:color w:val="000000"/>
                <w:sz w:val="20"/>
                <w:szCs w:val="20"/>
              </w:rPr>
            </w:pPr>
            <w:r w:rsidRPr="0014273D">
              <w:rPr>
                <w:rFonts w:ascii="Arial" w:eastAsia="Times New Roman" w:hAnsi="Arial" w:cs="Times New Roman"/>
                <w:color w:val="000000"/>
                <w:sz w:val="20"/>
                <w:szCs w:val="20"/>
                <w:lang w:val="en-US"/>
              </w:rPr>
              <w:t>Co</w:t>
            </w:r>
            <w:r>
              <w:rPr>
                <w:rFonts w:ascii="Arial" w:eastAsia="Times New Roman" w:hAnsi="Arial" w:cs="Times New Roman"/>
                <w:color w:val="000000"/>
                <w:sz w:val="20"/>
                <w:szCs w:val="20"/>
                <w:lang w:val="en-US"/>
              </w:rPr>
              <w:t>ordinator (1 day a week for 6 months)</w:t>
            </w:r>
            <w:r w:rsidRPr="0014273D">
              <w:rPr>
                <w:rFonts w:ascii="Arial" w:eastAsia="Times New Roman" w:hAnsi="Arial" w:cs="Times New Roman"/>
                <w:color w:val="000000"/>
                <w:sz w:val="20"/>
                <w:szCs w:val="20"/>
                <w:lang w:val="en-US"/>
              </w:rPr>
              <w:tab/>
            </w:r>
            <w:r w:rsidRPr="0014273D">
              <w:rPr>
                <w:rFonts w:ascii="Arial" w:eastAsia="Times New Roman" w:hAnsi="Arial" w:cs="Times New Roman"/>
                <w:color w:val="000000"/>
                <w:sz w:val="20"/>
                <w:szCs w:val="20"/>
                <w:lang w:val="en-US"/>
              </w:rPr>
              <w:tab/>
              <w:t>$6000</w:t>
            </w:r>
          </w:p>
          <w:p w14:paraId="715D8DBC" w14:textId="40D4E7EF" w:rsidR="0014273D" w:rsidRDefault="0014273D" w:rsidP="0014273D">
            <w:pPr>
              <w:spacing w:before="80" w:after="80" w:line="240" w:lineRule="auto"/>
              <w:rPr>
                <w:rFonts w:ascii="Arial" w:eastAsia="Times New Roman" w:hAnsi="Arial" w:cs="Times New Roman"/>
                <w:color w:val="000000"/>
                <w:sz w:val="20"/>
                <w:szCs w:val="20"/>
                <w:lang w:val="en-US"/>
              </w:rPr>
            </w:pPr>
            <w:r w:rsidRPr="0014273D">
              <w:rPr>
                <w:rFonts w:ascii="Arial" w:eastAsia="Times New Roman" w:hAnsi="Arial" w:cs="Times New Roman"/>
                <w:color w:val="000000"/>
                <w:sz w:val="20"/>
                <w:szCs w:val="20"/>
                <w:lang w:val="en-US"/>
              </w:rPr>
              <w:t xml:space="preserve">Contingency </w:t>
            </w:r>
            <w:r w:rsidRPr="0014273D">
              <w:rPr>
                <w:rFonts w:ascii="Arial" w:eastAsia="Times New Roman" w:hAnsi="Arial" w:cs="Times New Roman"/>
                <w:color w:val="000000"/>
                <w:sz w:val="20"/>
                <w:szCs w:val="20"/>
                <w:lang w:val="en-US"/>
              </w:rPr>
              <w:tab/>
            </w:r>
            <w:r w:rsidRPr="0014273D">
              <w:rPr>
                <w:rFonts w:ascii="Arial" w:eastAsia="Times New Roman" w:hAnsi="Arial" w:cs="Times New Roman"/>
                <w:color w:val="000000"/>
                <w:sz w:val="20"/>
                <w:szCs w:val="20"/>
                <w:lang w:val="en-US"/>
              </w:rPr>
              <w:tab/>
            </w:r>
            <w:r w:rsidRPr="0014273D">
              <w:rPr>
                <w:rFonts w:ascii="Arial" w:eastAsia="Times New Roman" w:hAnsi="Arial" w:cs="Times New Roman"/>
                <w:color w:val="000000"/>
                <w:sz w:val="20"/>
                <w:szCs w:val="20"/>
                <w:lang w:val="en-US"/>
              </w:rPr>
              <w:tab/>
            </w:r>
            <w:r>
              <w:rPr>
                <w:rFonts w:ascii="Arial" w:eastAsia="Times New Roman" w:hAnsi="Arial" w:cs="Times New Roman"/>
                <w:color w:val="000000"/>
                <w:sz w:val="20"/>
                <w:szCs w:val="20"/>
                <w:lang w:val="en-US"/>
              </w:rPr>
              <w:t xml:space="preserve">                          </w:t>
            </w:r>
            <w:r w:rsidRPr="0014273D">
              <w:rPr>
                <w:rFonts w:ascii="Arial" w:eastAsia="Times New Roman" w:hAnsi="Arial" w:cs="Times New Roman"/>
                <w:color w:val="000000"/>
                <w:sz w:val="20"/>
                <w:szCs w:val="20"/>
                <w:lang w:val="en-US"/>
              </w:rPr>
              <w:t>$2000</w:t>
            </w:r>
          </w:p>
          <w:p w14:paraId="1A8B6E2C" w14:textId="5C585F9E" w:rsidR="0014273D" w:rsidRPr="0014273D" w:rsidRDefault="0014273D" w:rsidP="0014273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lang w:val="en-US"/>
              </w:rPr>
              <w:t>Salvo’s expenses coaching etc                             $5000</w:t>
            </w:r>
          </w:p>
          <w:p w14:paraId="12698653" w14:textId="1D5809FB" w:rsidR="0014273D" w:rsidRPr="00324BCD" w:rsidRDefault="0014273D" w:rsidP="001E5A95">
            <w:pPr>
              <w:spacing w:before="80" w:after="80" w:line="240" w:lineRule="auto"/>
              <w:rPr>
                <w:rFonts w:ascii="Arial" w:eastAsia="Times New Roman" w:hAnsi="Arial" w:cs="Times New Roman"/>
                <w:color w:val="000000"/>
                <w:sz w:val="20"/>
                <w:szCs w:val="20"/>
              </w:rPr>
            </w:pPr>
            <w:r w:rsidRPr="0014273D">
              <w:rPr>
                <w:rFonts w:ascii="Arial" w:eastAsia="Times New Roman" w:hAnsi="Arial" w:cs="Times New Roman"/>
                <w:b/>
                <w:bCs/>
                <w:color w:val="000000"/>
                <w:sz w:val="20"/>
                <w:szCs w:val="20"/>
                <w:lang w:val="en-US"/>
              </w:rPr>
              <w:t>Total</w:t>
            </w:r>
            <w:r w:rsidRPr="0014273D">
              <w:rPr>
                <w:rFonts w:ascii="Arial" w:eastAsia="Times New Roman" w:hAnsi="Arial" w:cs="Times New Roman"/>
                <w:b/>
                <w:bCs/>
                <w:color w:val="000000"/>
                <w:sz w:val="20"/>
                <w:szCs w:val="20"/>
                <w:lang w:val="en-US"/>
              </w:rPr>
              <w:tab/>
            </w:r>
            <w:r w:rsidRPr="0014273D">
              <w:rPr>
                <w:rFonts w:ascii="Arial" w:eastAsia="Times New Roman" w:hAnsi="Arial" w:cs="Times New Roman"/>
                <w:b/>
                <w:bCs/>
                <w:color w:val="000000"/>
                <w:sz w:val="20"/>
                <w:szCs w:val="20"/>
                <w:lang w:val="en-US"/>
              </w:rPr>
              <w:tab/>
            </w:r>
            <w:r w:rsidRPr="0014273D">
              <w:rPr>
                <w:rFonts w:ascii="Arial" w:eastAsia="Times New Roman" w:hAnsi="Arial" w:cs="Times New Roman"/>
                <w:b/>
                <w:bCs/>
                <w:color w:val="000000"/>
                <w:sz w:val="20"/>
                <w:szCs w:val="20"/>
                <w:lang w:val="en-US"/>
              </w:rPr>
              <w:tab/>
            </w:r>
            <w:r>
              <w:rPr>
                <w:rFonts w:ascii="Arial" w:eastAsia="Times New Roman" w:hAnsi="Arial" w:cs="Times New Roman"/>
                <w:b/>
                <w:bCs/>
                <w:color w:val="000000"/>
                <w:sz w:val="20"/>
                <w:szCs w:val="20"/>
                <w:lang w:val="en-US"/>
              </w:rPr>
              <w:t xml:space="preserve">                          </w:t>
            </w:r>
            <w:r w:rsidRPr="0014273D">
              <w:rPr>
                <w:rFonts w:ascii="Arial" w:eastAsia="Times New Roman" w:hAnsi="Arial" w:cs="Times New Roman"/>
                <w:b/>
                <w:bCs/>
                <w:color w:val="000000"/>
                <w:sz w:val="20"/>
                <w:szCs w:val="20"/>
                <w:lang w:val="en-US"/>
              </w:rPr>
              <w:tab/>
              <w:t>$</w:t>
            </w:r>
            <w:r>
              <w:rPr>
                <w:rFonts w:ascii="Arial" w:eastAsia="Times New Roman" w:hAnsi="Arial" w:cs="Times New Roman"/>
                <w:b/>
                <w:bCs/>
                <w:color w:val="000000"/>
                <w:sz w:val="20"/>
                <w:szCs w:val="20"/>
                <w:lang w:val="en-US"/>
              </w:rPr>
              <w:t>20</w:t>
            </w:r>
            <w:r w:rsidRPr="0014273D">
              <w:rPr>
                <w:rFonts w:ascii="Arial" w:eastAsia="Times New Roman" w:hAnsi="Arial" w:cs="Times New Roman"/>
                <w:b/>
                <w:bCs/>
                <w:color w:val="000000"/>
                <w:sz w:val="20"/>
                <w:szCs w:val="20"/>
                <w:lang w:val="en-US"/>
              </w:rPr>
              <w:t>,000</w:t>
            </w:r>
          </w:p>
        </w:tc>
      </w:tr>
    </w:tbl>
    <w:p w14:paraId="25D97E63" w14:textId="692E35B7" w:rsidR="00324BCD" w:rsidRPr="00324BCD" w:rsidRDefault="00897209" w:rsidP="00324BCD">
      <w:pPr>
        <w:keepNext/>
        <w:keepLines/>
        <w:spacing w:before="120" w:after="120" w:line="240" w:lineRule="auto"/>
        <w:outlineLvl w:val="2"/>
        <w:rPr>
          <w:rFonts w:ascii="Arial" w:eastAsia="Times New Roman" w:hAnsi="Arial" w:cs="Times New Roman"/>
          <w:b/>
          <w:color w:val="000000"/>
          <w:sz w:val="24"/>
          <w:szCs w:val="24"/>
        </w:rPr>
      </w:pPr>
      <w:r>
        <w:rPr>
          <w:rFonts w:ascii="Arial" w:eastAsia="Times New Roman" w:hAnsi="Arial" w:cs="Times New Roman"/>
          <w:b/>
          <w:color w:val="000000"/>
          <w:sz w:val="24"/>
          <w:szCs w:val="24"/>
        </w:rPr>
        <w:t>Idea Summary</w:t>
      </w:r>
    </w:p>
    <w:tbl>
      <w:tblPr>
        <w:tblW w:w="9511"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511"/>
      </w:tblGrid>
      <w:tr w:rsidR="00897209" w:rsidRPr="00324BCD" w14:paraId="25D97E66" w14:textId="77777777" w:rsidTr="00AA7813">
        <w:tc>
          <w:tcPr>
            <w:tcW w:w="9511" w:type="dxa"/>
            <w:tcBorders>
              <w:top w:val="single" w:sz="12" w:space="0" w:color="auto"/>
              <w:bottom w:val="single" w:sz="6" w:space="0" w:color="auto"/>
            </w:tcBorders>
            <w:shd w:val="pct10" w:color="auto" w:fill="auto"/>
          </w:tcPr>
          <w:p w14:paraId="25D97E65" w14:textId="2A315527" w:rsidR="00897209" w:rsidRPr="00324BCD" w:rsidRDefault="00844B4D" w:rsidP="00324BCD">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Idea Background</w:t>
            </w:r>
            <w:r w:rsidR="00B65011">
              <w:rPr>
                <w:rFonts w:ascii="Arial" w:eastAsia="Times New Roman" w:hAnsi="Arial" w:cs="Arial"/>
                <w:b/>
                <w:bCs/>
                <w:color w:val="000000"/>
                <w:sz w:val="20"/>
                <w:szCs w:val="24"/>
              </w:rPr>
              <w:t xml:space="preserve"> (Story of Change)</w:t>
            </w:r>
          </w:p>
        </w:tc>
      </w:tr>
      <w:tr w:rsidR="00897209" w:rsidRPr="00324BCD" w14:paraId="25D97E69" w14:textId="77777777" w:rsidTr="00897209">
        <w:tc>
          <w:tcPr>
            <w:tcW w:w="9511" w:type="dxa"/>
            <w:tcBorders>
              <w:top w:val="single" w:sz="6" w:space="0" w:color="auto"/>
            </w:tcBorders>
          </w:tcPr>
          <w:p w14:paraId="68F38A95" w14:textId="77777777" w:rsidR="005E1308" w:rsidRDefault="005E1308" w:rsidP="000D3B06">
            <w:pPr>
              <w:rPr>
                <w:rFonts w:ascii="Arial" w:hAnsi="Arial" w:cs="Arial"/>
                <w:sz w:val="20"/>
                <w:szCs w:val="20"/>
                <w:lang w:val="en-US"/>
              </w:rPr>
            </w:pPr>
            <w:r>
              <w:rPr>
                <w:rFonts w:ascii="Arial" w:hAnsi="Arial" w:cs="Arial"/>
                <w:sz w:val="20"/>
                <w:szCs w:val="20"/>
                <w:lang w:val="en-US"/>
              </w:rPr>
              <w:t>2021 is a time like no other – a time to connect with kindness.</w:t>
            </w:r>
          </w:p>
          <w:p w14:paraId="25D97E68" w14:textId="083DE695" w:rsidR="003F6352" w:rsidRPr="00153D6D" w:rsidRDefault="005E1308" w:rsidP="000D3B06">
            <w:pPr>
              <w:rPr>
                <w:rFonts w:ascii="Arial" w:hAnsi="Arial" w:cs="Arial"/>
                <w:sz w:val="20"/>
                <w:szCs w:val="20"/>
                <w:lang w:val="en-US"/>
              </w:rPr>
            </w:pPr>
            <w:r>
              <w:rPr>
                <w:rFonts w:ascii="Arial" w:hAnsi="Arial" w:cs="Arial"/>
                <w:sz w:val="20"/>
                <w:szCs w:val="20"/>
                <w:lang w:val="en-US"/>
              </w:rPr>
              <w:t xml:space="preserve">To reach people you need to build a bridge of </w:t>
            </w:r>
            <w:r w:rsidR="009569E4">
              <w:rPr>
                <w:rFonts w:ascii="Arial" w:hAnsi="Arial" w:cs="Arial"/>
                <w:sz w:val="20"/>
                <w:szCs w:val="20"/>
                <w:lang w:val="en-US"/>
              </w:rPr>
              <w:t>kindness</w:t>
            </w:r>
            <w:r>
              <w:rPr>
                <w:rFonts w:ascii="Arial" w:hAnsi="Arial" w:cs="Arial"/>
                <w:sz w:val="20"/>
                <w:szCs w:val="20"/>
                <w:lang w:val="en-US"/>
              </w:rPr>
              <w:t>.  ‘Kindness out there’ is an</w:t>
            </w:r>
            <w:r w:rsidRPr="00153D6D">
              <w:rPr>
                <w:rFonts w:ascii="Arial" w:hAnsi="Arial" w:cs="Arial"/>
                <w:sz w:val="20"/>
                <w:szCs w:val="20"/>
                <w:lang w:val="en-US"/>
              </w:rPr>
              <w:t xml:space="preserve"> </w:t>
            </w:r>
            <w:r w:rsidR="00B42AF5" w:rsidRPr="00153D6D">
              <w:rPr>
                <w:rFonts w:ascii="Arial" w:hAnsi="Arial" w:cs="Arial"/>
                <w:sz w:val="20"/>
                <w:szCs w:val="20"/>
                <w:lang w:val="en-US"/>
              </w:rPr>
              <w:t xml:space="preserve">initiative to encourage and empower Salvos and Christians to reach out to people around them with a box of kindness (gifts either bought or made) leading to community connections and ultimately a gospel conversation.  Cultural change </w:t>
            </w:r>
            <w:r>
              <w:rPr>
                <w:rFonts w:ascii="Arial" w:hAnsi="Arial" w:cs="Arial"/>
                <w:sz w:val="20"/>
                <w:szCs w:val="20"/>
                <w:lang w:val="en-US"/>
              </w:rPr>
              <w:t xml:space="preserve">initiated and led by the Salvation Army to help Christians take practical steps to share the love of Jesus with their </w:t>
            </w:r>
            <w:r w:rsidR="009569E4">
              <w:rPr>
                <w:rFonts w:ascii="Arial" w:hAnsi="Arial" w:cs="Arial"/>
                <w:sz w:val="20"/>
                <w:szCs w:val="20"/>
                <w:lang w:val="en-US"/>
              </w:rPr>
              <w:t>neighbor</w:t>
            </w:r>
          </w:p>
        </w:tc>
      </w:tr>
      <w:tr w:rsidR="00897209" w:rsidRPr="00324BCD" w14:paraId="25D97E6C" w14:textId="77777777" w:rsidTr="00897209">
        <w:tc>
          <w:tcPr>
            <w:tcW w:w="9511" w:type="dxa"/>
            <w:shd w:val="clear" w:color="auto" w:fill="D9D9D9" w:themeFill="background1" w:themeFillShade="D9"/>
          </w:tcPr>
          <w:p w14:paraId="25D97E6B" w14:textId="34D1226C" w:rsidR="00897209" w:rsidRPr="00897209" w:rsidRDefault="003230C3" w:rsidP="00324BCD">
            <w:pPr>
              <w:spacing w:before="80" w:after="80" w:line="240" w:lineRule="auto"/>
              <w:rPr>
                <w:rFonts w:ascii="Arial" w:eastAsia="Times New Roman" w:hAnsi="Arial" w:cs="Times New Roman"/>
                <w:b/>
                <w:bCs/>
                <w:color w:val="000000"/>
                <w:sz w:val="20"/>
                <w:szCs w:val="20"/>
              </w:rPr>
            </w:pPr>
            <w:r w:rsidRPr="00897209">
              <w:rPr>
                <w:rFonts w:ascii="Arial" w:eastAsia="Times New Roman" w:hAnsi="Arial" w:cs="Times New Roman"/>
                <w:b/>
                <w:bCs/>
                <w:color w:val="000000"/>
                <w:sz w:val="20"/>
                <w:szCs w:val="20"/>
              </w:rPr>
              <w:t>Solution Approach</w:t>
            </w:r>
            <w:r>
              <w:rPr>
                <w:rFonts w:ascii="Arial" w:eastAsia="Times New Roman" w:hAnsi="Arial" w:cs="Times New Roman"/>
                <w:b/>
                <w:bCs/>
                <w:color w:val="000000"/>
                <w:sz w:val="20"/>
                <w:szCs w:val="20"/>
              </w:rPr>
              <w:t xml:space="preserve"> (Vehicle of Change)</w:t>
            </w:r>
          </w:p>
        </w:tc>
      </w:tr>
      <w:tr w:rsidR="00897209" w:rsidRPr="00324BCD" w14:paraId="25D97E6F" w14:textId="77777777" w:rsidTr="00897209">
        <w:tc>
          <w:tcPr>
            <w:tcW w:w="9511" w:type="dxa"/>
          </w:tcPr>
          <w:p w14:paraId="49AF57DF" w14:textId="77777777" w:rsidR="005E1308" w:rsidRDefault="007F4E4E" w:rsidP="000D3B06">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The creation of KOT ‘Kindness Out There’ cardboard boxes </w:t>
            </w:r>
            <w:r w:rsidR="0058631A">
              <w:rPr>
                <w:rFonts w:ascii="Arial" w:eastAsia="Times New Roman" w:hAnsi="Arial" w:cs="Times New Roman"/>
                <w:color w:val="000000"/>
                <w:sz w:val="20"/>
                <w:szCs w:val="20"/>
              </w:rPr>
              <w:t xml:space="preserve">for people to </w:t>
            </w:r>
            <w:r w:rsidR="00872554">
              <w:rPr>
                <w:rFonts w:ascii="Arial" w:eastAsia="Times New Roman" w:hAnsi="Arial" w:cs="Times New Roman"/>
                <w:color w:val="000000"/>
                <w:sz w:val="20"/>
                <w:szCs w:val="20"/>
              </w:rPr>
              <w:t>purchase</w:t>
            </w:r>
          </w:p>
          <w:p w14:paraId="0FB582F9" w14:textId="77777777" w:rsidR="005E1308" w:rsidRDefault="005E1308" w:rsidP="000D3B06">
            <w:pPr>
              <w:spacing w:before="80" w:after="80" w:line="240" w:lineRule="auto"/>
              <w:rPr>
                <w:rFonts w:ascii="Arial" w:eastAsia="Times New Roman" w:hAnsi="Arial" w:cs="Times New Roman"/>
                <w:color w:val="000000"/>
                <w:sz w:val="20"/>
                <w:szCs w:val="20"/>
              </w:rPr>
            </w:pPr>
          </w:p>
          <w:p w14:paraId="5E9A382E" w14:textId="32DA0823" w:rsidR="005E1308" w:rsidRDefault="005E1308" w:rsidP="000D3B06">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The box is Salvo’s branded /designed with gospel messages related to kindness.  These boxes are like a bridge made of cardboard – a bridge to express kindness out there by practical displays of the kingdom out there.</w:t>
            </w:r>
          </w:p>
          <w:p w14:paraId="78F0BDEB" w14:textId="20851A71" w:rsidR="00251BC2" w:rsidRDefault="005E1308" w:rsidP="000D3B06">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The idea is Christians</w:t>
            </w:r>
            <w:r w:rsidR="0058631A">
              <w:rPr>
                <w:rFonts w:ascii="Arial" w:eastAsia="Times New Roman" w:hAnsi="Arial" w:cs="Times New Roman"/>
                <w:color w:val="000000"/>
                <w:sz w:val="20"/>
                <w:szCs w:val="20"/>
              </w:rPr>
              <w:t xml:space="preserve"> </w:t>
            </w:r>
            <w:r>
              <w:rPr>
                <w:rFonts w:ascii="Arial" w:eastAsia="Times New Roman" w:hAnsi="Arial" w:cs="Times New Roman"/>
                <w:color w:val="000000"/>
                <w:sz w:val="20"/>
                <w:szCs w:val="20"/>
              </w:rPr>
              <w:t xml:space="preserve">pick up (and eventually purchase) the KOT box from Salvos.  Then </w:t>
            </w:r>
            <w:r w:rsidR="0058631A">
              <w:rPr>
                <w:rFonts w:ascii="Arial" w:eastAsia="Times New Roman" w:hAnsi="Arial" w:cs="Times New Roman"/>
                <w:color w:val="000000"/>
                <w:sz w:val="20"/>
                <w:szCs w:val="20"/>
              </w:rPr>
              <w:t xml:space="preserve">fill with </w:t>
            </w:r>
            <w:r>
              <w:rPr>
                <w:rFonts w:ascii="Arial" w:eastAsia="Times New Roman" w:hAnsi="Arial" w:cs="Times New Roman"/>
                <w:color w:val="000000"/>
                <w:sz w:val="20"/>
                <w:szCs w:val="20"/>
              </w:rPr>
              <w:t>the box with thoughtful gifts</w:t>
            </w:r>
            <w:r w:rsidR="0058631A">
              <w:rPr>
                <w:rFonts w:ascii="Arial" w:eastAsia="Times New Roman" w:hAnsi="Arial" w:cs="Times New Roman"/>
                <w:color w:val="000000"/>
                <w:sz w:val="20"/>
                <w:szCs w:val="20"/>
              </w:rPr>
              <w:t xml:space="preserve"> </w:t>
            </w:r>
            <w:r>
              <w:rPr>
                <w:rFonts w:ascii="Arial" w:eastAsia="Times New Roman" w:hAnsi="Arial" w:cs="Times New Roman"/>
                <w:color w:val="000000"/>
                <w:sz w:val="20"/>
                <w:szCs w:val="20"/>
              </w:rPr>
              <w:t>(that they make or buy) for a specific person they want to connect with as a practical and loving way to be salt and light in the world (with the hope of leading to a deeper relationship leading to deeper conversations)</w:t>
            </w:r>
            <w:r w:rsidR="00872554">
              <w:rPr>
                <w:rFonts w:ascii="Arial" w:eastAsia="Times New Roman" w:hAnsi="Arial" w:cs="Times New Roman"/>
                <w:color w:val="000000"/>
                <w:sz w:val="20"/>
                <w:szCs w:val="20"/>
              </w:rPr>
              <w:t>.</w:t>
            </w:r>
            <w:r>
              <w:rPr>
                <w:rFonts w:ascii="Arial" w:eastAsia="Times New Roman" w:hAnsi="Arial" w:cs="Times New Roman"/>
                <w:color w:val="000000"/>
                <w:sz w:val="20"/>
                <w:szCs w:val="20"/>
              </w:rPr>
              <w:t xml:space="preserve">  The </w:t>
            </w:r>
            <w:r w:rsidR="00D87867">
              <w:rPr>
                <w:rFonts w:ascii="Arial" w:eastAsia="Times New Roman" w:hAnsi="Arial" w:cs="Times New Roman"/>
                <w:color w:val="000000"/>
                <w:sz w:val="20"/>
                <w:szCs w:val="20"/>
              </w:rPr>
              <w:t>goal</w:t>
            </w:r>
            <w:r>
              <w:rPr>
                <w:rFonts w:ascii="Arial" w:eastAsia="Times New Roman" w:hAnsi="Arial" w:cs="Times New Roman"/>
                <w:color w:val="000000"/>
                <w:sz w:val="20"/>
                <w:szCs w:val="20"/>
              </w:rPr>
              <w:t xml:space="preserve"> is to create a safe environment for dialogue, trust and friendship</w:t>
            </w:r>
            <w:r w:rsidR="0014273D">
              <w:rPr>
                <w:rFonts w:ascii="Arial" w:eastAsia="Times New Roman" w:hAnsi="Arial" w:cs="Times New Roman"/>
                <w:color w:val="000000"/>
                <w:sz w:val="20"/>
                <w:szCs w:val="20"/>
              </w:rPr>
              <w:t xml:space="preserve"> and mobilise Christians to faithfully follow Christ’s great commission to reach people with hope and meaning.</w:t>
            </w:r>
          </w:p>
          <w:p w14:paraId="35BAB2ED" w14:textId="566F0B62" w:rsidR="0014273D" w:rsidRDefault="0014273D" w:rsidP="000D3B06">
            <w:pPr>
              <w:spacing w:before="80" w:after="80" w:line="240" w:lineRule="auto"/>
              <w:rPr>
                <w:rFonts w:ascii="Arial" w:eastAsia="Times New Roman" w:hAnsi="Arial" w:cs="Times New Roman"/>
                <w:color w:val="000000"/>
                <w:sz w:val="20"/>
                <w:szCs w:val="20"/>
              </w:rPr>
            </w:pPr>
          </w:p>
          <w:p w14:paraId="7D148DE8" w14:textId="11C34141" w:rsidR="0014273D" w:rsidRDefault="0014273D" w:rsidP="000D3B06">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Following </w:t>
            </w:r>
            <w:r w:rsidR="00D87867">
              <w:rPr>
                <w:rFonts w:ascii="Arial" w:eastAsia="Times New Roman" w:hAnsi="Arial" w:cs="Times New Roman"/>
                <w:color w:val="000000"/>
                <w:sz w:val="20"/>
                <w:szCs w:val="20"/>
              </w:rPr>
              <w:t>6-month</w:t>
            </w:r>
            <w:r>
              <w:rPr>
                <w:rFonts w:ascii="Arial" w:eastAsia="Times New Roman" w:hAnsi="Arial" w:cs="Times New Roman"/>
                <w:color w:val="000000"/>
                <w:sz w:val="20"/>
                <w:szCs w:val="20"/>
              </w:rPr>
              <w:t xml:space="preserve"> pilot the vision would be to have:</w:t>
            </w:r>
          </w:p>
          <w:p w14:paraId="573EAC4B" w14:textId="0CC79917" w:rsidR="0097162C" w:rsidRPr="00E52CF2" w:rsidRDefault="0097162C" w:rsidP="0097162C">
            <w:pPr>
              <w:pStyle w:val="ListParagraph"/>
              <w:numPr>
                <w:ilvl w:val="0"/>
                <w:numId w:val="6"/>
              </w:numPr>
              <w:spacing w:before="80" w:after="80" w:line="240" w:lineRule="auto"/>
              <w:rPr>
                <w:rFonts w:ascii="Arial" w:eastAsia="Times New Roman" w:hAnsi="Arial" w:cs="Arial"/>
                <w:color w:val="000000"/>
                <w:sz w:val="20"/>
                <w:szCs w:val="20"/>
              </w:rPr>
            </w:pPr>
            <w:r w:rsidRPr="00E52CF2">
              <w:rPr>
                <w:rFonts w:ascii="Arial" w:hAnsi="Arial" w:cs="Arial"/>
                <w:sz w:val="20"/>
                <w:szCs w:val="20"/>
              </w:rPr>
              <w:t>KOT box for sale in stores and corps</w:t>
            </w:r>
          </w:p>
          <w:p w14:paraId="6048B044" w14:textId="740D0B7A" w:rsidR="00E52CF2" w:rsidRPr="001F0E78" w:rsidRDefault="001F0E78" w:rsidP="0097162C">
            <w:pPr>
              <w:pStyle w:val="ListParagraph"/>
              <w:numPr>
                <w:ilvl w:val="0"/>
                <w:numId w:val="6"/>
              </w:numPr>
              <w:spacing w:before="80" w:after="80" w:line="240" w:lineRule="auto"/>
              <w:rPr>
                <w:rFonts w:ascii="Arial" w:eastAsia="Times New Roman" w:hAnsi="Arial" w:cs="Arial"/>
                <w:color w:val="000000"/>
                <w:sz w:val="20"/>
                <w:szCs w:val="20"/>
              </w:rPr>
            </w:pPr>
            <w:r w:rsidRPr="001F0E78">
              <w:rPr>
                <w:rFonts w:ascii="Arial" w:hAnsi="Arial" w:cs="Arial"/>
                <w:sz w:val="20"/>
                <w:szCs w:val="20"/>
              </w:rPr>
              <w:t>D</w:t>
            </w:r>
            <w:r w:rsidR="00E52CF2" w:rsidRPr="001F0E78">
              <w:rPr>
                <w:rFonts w:ascii="Arial" w:hAnsi="Arial" w:cs="Arial"/>
                <w:sz w:val="20"/>
                <w:szCs w:val="20"/>
              </w:rPr>
              <w:t>isplay wall in Salvos Store</w:t>
            </w:r>
          </w:p>
          <w:p w14:paraId="17274AFA" w14:textId="597421B9" w:rsidR="00872554" w:rsidRPr="00E52CF2" w:rsidRDefault="0097162C" w:rsidP="0097162C">
            <w:pPr>
              <w:pStyle w:val="ListParagraph"/>
              <w:numPr>
                <w:ilvl w:val="0"/>
                <w:numId w:val="6"/>
              </w:numPr>
              <w:spacing w:before="80" w:after="80" w:line="240" w:lineRule="auto"/>
              <w:rPr>
                <w:rFonts w:ascii="Arial" w:eastAsia="Times New Roman" w:hAnsi="Arial" w:cs="Arial"/>
                <w:color w:val="000000"/>
                <w:sz w:val="20"/>
                <w:szCs w:val="20"/>
              </w:rPr>
            </w:pPr>
            <w:r w:rsidRPr="00E52CF2">
              <w:rPr>
                <w:rFonts w:ascii="Arial" w:hAnsi="Arial" w:cs="Arial"/>
                <w:sz w:val="20"/>
                <w:szCs w:val="20"/>
              </w:rPr>
              <w:t>Send personalized KOT box to radio announcers</w:t>
            </w:r>
          </w:p>
          <w:p w14:paraId="42AD1EB3" w14:textId="77777777" w:rsidR="0097162C" w:rsidRPr="00E52CF2" w:rsidRDefault="00EF4E8D" w:rsidP="0097162C">
            <w:pPr>
              <w:pStyle w:val="ListParagraph"/>
              <w:numPr>
                <w:ilvl w:val="0"/>
                <w:numId w:val="6"/>
              </w:numPr>
              <w:spacing w:before="80" w:after="80" w:line="240" w:lineRule="auto"/>
              <w:rPr>
                <w:rFonts w:ascii="Arial" w:eastAsia="Times New Roman" w:hAnsi="Arial" w:cs="Arial"/>
                <w:color w:val="000000"/>
                <w:sz w:val="20"/>
                <w:szCs w:val="20"/>
              </w:rPr>
            </w:pPr>
            <w:r w:rsidRPr="00E52CF2">
              <w:rPr>
                <w:rFonts w:ascii="Arial" w:hAnsi="Arial" w:cs="Arial"/>
                <w:sz w:val="20"/>
                <w:szCs w:val="20"/>
              </w:rPr>
              <w:t>KOT box QR code directs recipient to KOT website</w:t>
            </w:r>
          </w:p>
          <w:p w14:paraId="25D97E6E" w14:textId="4338731B" w:rsidR="00EF4E8D" w:rsidRPr="0097162C" w:rsidRDefault="00EF4E8D" w:rsidP="0097162C">
            <w:pPr>
              <w:pStyle w:val="ListParagraph"/>
              <w:numPr>
                <w:ilvl w:val="0"/>
                <w:numId w:val="6"/>
              </w:numPr>
              <w:spacing w:before="80" w:after="80" w:line="240" w:lineRule="auto"/>
              <w:rPr>
                <w:rFonts w:ascii="Arial" w:eastAsia="Times New Roman" w:hAnsi="Arial" w:cs="Times New Roman"/>
                <w:color w:val="000000"/>
                <w:sz w:val="20"/>
                <w:szCs w:val="20"/>
              </w:rPr>
            </w:pPr>
            <w:r w:rsidRPr="00E52CF2">
              <w:rPr>
                <w:rFonts w:ascii="Arial" w:hAnsi="Arial" w:cs="Arial"/>
                <w:sz w:val="20"/>
                <w:szCs w:val="20"/>
              </w:rPr>
              <w:t>National KOT week</w:t>
            </w:r>
          </w:p>
        </w:tc>
      </w:tr>
      <w:tr w:rsidR="00897209" w:rsidRPr="00324BCD" w14:paraId="25D97E72" w14:textId="77777777" w:rsidTr="00897209">
        <w:tc>
          <w:tcPr>
            <w:tcW w:w="9511" w:type="dxa"/>
            <w:shd w:val="clear" w:color="auto" w:fill="D9D9D9" w:themeFill="background1" w:themeFillShade="D9"/>
          </w:tcPr>
          <w:p w14:paraId="25D97E71" w14:textId="562264B9" w:rsidR="00897209" w:rsidRPr="00897209" w:rsidRDefault="003230C3" w:rsidP="00324BCD">
            <w:pPr>
              <w:spacing w:before="80" w:after="80" w:line="240" w:lineRule="auto"/>
              <w:rPr>
                <w:rFonts w:ascii="Arial" w:eastAsia="Times New Roman" w:hAnsi="Arial" w:cs="Times New Roman"/>
                <w:b/>
                <w:bCs/>
                <w:color w:val="000000"/>
                <w:sz w:val="20"/>
                <w:szCs w:val="20"/>
              </w:rPr>
            </w:pPr>
            <w:r>
              <w:rPr>
                <w:rFonts w:ascii="Arial" w:eastAsia="Times New Roman" w:hAnsi="Arial" w:cs="Times New Roman"/>
                <w:b/>
                <w:bCs/>
                <w:color w:val="000000"/>
                <w:sz w:val="20"/>
                <w:szCs w:val="20"/>
              </w:rPr>
              <w:t>Measurement</w:t>
            </w:r>
          </w:p>
        </w:tc>
      </w:tr>
      <w:tr w:rsidR="00897209" w:rsidRPr="00324BCD" w14:paraId="25D97E75" w14:textId="77777777" w:rsidTr="00897209">
        <w:tc>
          <w:tcPr>
            <w:tcW w:w="9511" w:type="dxa"/>
          </w:tcPr>
          <w:p w14:paraId="0EB9588C" w14:textId="3843B00D" w:rsidR="005E1308" w:rsidRDefault="005E1308" w:rsidP="00324BC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Kindness out there will be tested over 6 months</w:t>
            </w:r>
          </w:p>
          <w:p w14:paraId="17C5BD17" w14:textId="703F989F" w:rsidR="005E1308" w:rsidRDefault="005E1308" w:rsidP="00324BC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200 boxes will be distributed across 10 Salvo’s stores/churches</w:t>
            </w:r>
          </w:p>
          <w:p w14:paraId="2B34CC11" w14:textId="55A04C81" w:rsidR="0014273D" w:rsidRDefault="0014273D" w:rsidP="00324BC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lastRenderedPageBreak/>
              <w:t>Measurement will be via a survey in pre/post survey with 200 Christians who participate and initiate the act of kindness (quantitative data along with qualitative stories of where it led to in relationships).  This will include interview questions about how much people would be willing to pay for a box such as this</w:t>
            </w:r>
          </w:p>
          <w:p w14:paraId="25D97E74" w14:textId="6D2DDEDE" w:rsidR="007C1FF8" w:rsidRPr="00555535" w:rsidRDefault="0014273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And the 10 Salvo’s stores/churches participating (comms, ease of access etc)</w:t>
            </w:r>
          </w:p>
        </w:tc>
      </w:tr>
      <w:tr w:rsidR="008F0012" w:rsidRPr="00324BCD" w14:paraId="2EB1AE41" w14:textId="77777777" w:rsidTr="008F0012">
        <w:tc>
          <w:tcPr>
            <w:tcW w:w="9511" w:type="dxa"/>
            <w:shd w:val="clear" w:color="auto" w:fill="D9D9D9" w:themeFill="background1" w:themeFillShade="D9"/>
          </w:tcPr>
          <w:p w14:paraId="6C12F79A" w14:textId="16232147" w:rsidR="008F0012" w:rsidRPr="00C127BF" w:rsidRDefault="008F0012" w:rsidP="00324BCD">
            <w:pPr>
              <w:spacing w:before="80" w:after="80" w:line="240" w:lineRule="auto"/>
              <w:rPr>
                <w:rFonts w:ascii="Arial" w:eastAsia="Times New Roman" w:hAnsi="Arial" w:cs="Times New Roman"/>
                <w:b/>
                <w:bCs/>
                <w:i/>
                <w:iCs/>
                <w:color w:val="000000"/>
                <w:sz w:val="20"/>
                <w:szCs w:val="20"/>
              </w:rPr>
            </w:pPr>
            <w:r w:rsidRPr="00C127BF">
              <w:rPr>
                <w:rFonts w:ascii="Arial" w:eastAsia="Times New Roman" w:hAnsi="Arial" w:cs="Times New Roman"/>
                <w:b/>
                <w:bCs/>
                <w:i/>
                <w:iCs/>
                <w:color w:val="000000"/>
                <w:sz w:val="20"/>
                <w:szCs w:val="20"/>
              </w:rPr>
              <w:lastRenderedPageBreak/>
              <w:t>Key Risks</w:t>
            </w:r>
          </w:p>
        </w:tc>
      </w:tr>
      <w:tr w:rsidR="001D338C" w:rsidRPr="00324BCD" w14:paraId="17C89A2F" w14:textId="77777777" w:rsidTr="00897209">
        <w:tc>
          <w:tcPr>
            <w:tcW w:w="9511" w:type="dxa"/>
          </w:tcPr>
          <w:p w14:paraId="617D1CD9" w14:textId="231E4C84" w:rsidR="00D27874" w:rsidRPr="00057493" w:rsidRDefault="00D27874" w:rsidP="00D27874">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More work needs to be done to shape and define project </w:t>
            </w:r>
            <w:r w:rsidR="00297911">
              <w:rPr>
                <w:rFonts w:ascii="Arial" w:eastAsia="Times New Roman" w:hAnsi="Arial" w:cs="Times New Roman"/>
                <w:color w:val="000000"/>
                <w:sz w:val="20"/>
                <w:szCs w:val="20"/>
              </w:rPr>
              <w:t>logic</w:t>
            </w:r>
            <w:r w:rsidR="005D3DAC">
              <w:rPr>
                <w:rFonts w:ascii="Arial" w:eastAsia="Times New Roman" w:hAnsi="Arial" w:cs="Times New Roman"/>
                <w:color w:val="000000"/>
                <w:sz w:val="20"/>
                <w:szCs w:val="20"/>
              </w:rPr>
              <w:t>.</w:t>
            </w:r>
            <w:r w:rsidR="0014273D">
              <w:rPr>
                <w:rFonts w:ascii="Arial" w:eastAsia="Times New Roman" w:hAnsi="Arial" w:cs="Times New Roman"/>
                <w:color w:val="000000"/>
                <w:sz w:val="20"/>
                <w:szCs w:val="20"/>
              </w:rPr>
              <w:t xml:space="preserve">  This will be established at the commencement of the incubator as the idea moves to piloting</w:t>
            </w:r>
          </w:p>
        </w:tc>
      </w:tr>
      <w:tr w:rsidR="001D338C" w:rsidRPr="00324BCD" w14:paraId="0991C09F" w14:textId="77777777" w:rsidTr="00C051CD">
        <w:tc>
          <w:tcPr>
            <w:tcW w:w="9511" w:type="dxa"/>
            <w:shd w:val="clear" w:color="auto" w:fill="D9D9D9" w:themeFill="background1" w:themeFillShade="D9"/>
          </w:tcPr>
          <w:p w14:paraId="74FC2E86" w14:textId="701A09B9" w:rsidR="001D338C" w:rsidRPr="00C051CD" w:rsidRDefault="001D338C" w:rsidP="001D338C">
            <w:pPr>
              <w:spacing w:before="80" w:after="80" w:line="240" w:lineRule="auto"/>
              <w:rPr>
                <w:rFonts w:ascii="Arial" w:eastAsia="Times New Roman" w:hAnsi="Arial" w:cs="Times New Roman"/>
                <w:b/>
                <w:bCs/>
                <w:i/>
                <w:iCs/>
                <w:color w:val="000000"/>
                <w:sz w:val="20"/>
                <w:szCs w:val="20"/>
              </w:rPr>
            </w:pPr>
            <w:r w:rsidRPr="00C051CD">
              <w:rPr>
                <w:rFonts w:ascii="Arial" w:eastAsia="Times New Roman" w:hAnsi="Arial" w:cs="Times New Roman"/>
                <w:b/>
                <w:bCs/>
                <w:i/>
                <w:iCs/>
                <w:color w:val="000000"/>
                <w:sz w:val="20"/>
                <w:szCs w:val="20"/>
              </w:rPr>
              <w:t>Strategic/ Mission Alignment</w:t>
            </w:r>
          </w:p>
        </w:tc>
      </w:tr>
      <w:tr w:rsidR="001D338C" w:rsidRPr="00324BCD" w14:paraId="701C89CF" w14:textId="77777777" w:rsidTr="00F9041C">
        <w:trPr>
          <w:trHeight w:val="105"/>
        </w:trPr>
        <w:tc>
          <w:tcPr>
            <w:tcW w:w="9511" w:type="dxa"/>
          </w:tcPr>
          <w:p w14:paraId="0A4E3CCC" w14:textId="5C6A2092" w:rsidR="001D338C" w:rsidRPr="003B4535" w:rsidRDefault="00F9041C" w:rsidP="003B4535">
            <w:pPr>
              <w:autoSpaceDE w:val="0"/>
              <w:autoSpaceDN w:val="0"/>
              <w:adjustRightInd w:val="0"/>
              <w:spacing w:after="0" w:line="240" w:lineRule="auto"/>
              <w:rPr>
                <w:rFonts w:ascii="Arial" w:eastAsia="Times New Roman" w:hAnsi="Arial" w:cs="Arial"/>
                <w:color w:val="000000" w:themeColor="text1"/>
                <w:sz w:val="20"/>
                <w:szCs w:val="20"/>
              </w:rPr>
            </w:pPr>
            <w:r w:rsidRPr="003B4535">
              <w:rPr>
                <w:rFonts w:ascii="Arial" w:eastAsia="Times New Roman" w:hAnsi="Arial" w:cs="Arial"/>
                <w:color w:val="000000" w:themeColor="text1"/>
                <w:sz w:val="20"/>
                <w:szCs w:val="20"/>
              </w:rPr>
              <w:t xml:space="preserve">This IDEA aligns with </w:t>
            </w:r>
            <w:r w:rsidR="0014273D" w:rsidRPr="003B4535">
              <w:rPr>
                <w:rFonts w:ascii="Arial" w:eastAsia="Times New Roman" w:hAnsi="Arial" w:cs="Arial"/>
                <w:color w:val="000000" w:themeColor="text1"/>
                <w:sz w:val="20"/>
                <w:szCs w:val="20"/>
              </w:rPr>
              <w:t xml:space="preserve">the mission of Salvos to be a </w:t>
            </w:r>
            <w:r w:rsidR="0014273D" w:rsidRPr="003B4535">
              <w:rPr>
                <w:rFonts w:ascii="Arial" w:hAnsi="Arial" w:cs="Arial"/>
                <w:color w:val="000000" w:themeColor="text1"/>
              </w:rPr>
              <w:t>Christian movement dedicated to sharing the love of Jesus by</w:t>
            </w:r>
            <w:r w:rsidRPr="003B4535">
              <w:rPr>
                <w:rFonts w:ascii="Arial" w:eastAsia="Times New Roman" w:hAnsi="Arial" w:cs="Arial"/>
                <w:color w:val="000000" w:themeColor="text1"/>
                <w:sz w:val="20"/>
                <w:szCs w:val="20"/>
              </w:rPr>
              <w:t>;</w:t>
            </w:r>
          </w:p>
          <w:p w14:paraId="18CDA64D" w14:textId="0C69D496" w:rsidR="00C857CD" w:rsidRPr="003B4535" w:rsidRDefault="00C857CD" w:rsidP="003B4535">
            <w:pPr>
              <w:pStyle w:val="ListParagraph"/>
              <w:numPr>
                <w:ilvl w:val="0"/>
                <w:numId w:val="7"/>
              </w:numPr>
              <w:spacing w:before="80" w:after="80" w:line="240" w:lineRule="auto"/>
              <w:rPr>
                <w:rFonts w:ascii="Arial" w:eastAsia="Times New Roman" w:hAnsi="Arial" w:cs="Arial"/>
                <w:color w:val="000000"/>
                <w:sz w:val="20"/>
                <w:szCs w:val="20"/>
              </w:rPr>
            </w:pPr>
            <w:r w:rsidRPr="003B4535">
              <w:rPr>
                <w:rFonts w:ascii="Arial" w:eastAsia="Times New Roman" w:hAnsi="Arial" w:cs="Arial"/>
                <w:color w:val="000000"/>
                <w:sz w:val="20"/>
                <w:szCs w:val="20"/>
              </w:rPr>
              <w:t>Creating faith pathways</w:t>
            </w:r>
          </w:p>
          <w:p w14:paraId="5A3B95F4" w14:textId="77777777" w:rsidR="00F9041C" w:rsidRPr="003B4535" w:rsidRDefault="00F9041C" w:rsidP="003B4535">
            <w:pPr>
              <w:pStyle w:val="ListParagraph"/>
              <w:numPr>
                <w:ilvl w:val="0"/>
                <w:numId w:val="7"/>
              </w:numPr>
              <w:spacing w:before="80" w:after="80" w:line="240" w:lineRule="auto"/>
              <w:rPr>
                <w:rFonts w:ascii="Arial" w:eastAsia="Times New Roman" w:hAnsi="Arial" w:cs="Arial"/>
                <w:color w:val="000000"/>
                <w:sz w:val="20"/>
                <w:szCs w:val="20"/>
              </w:rPr>
            </w:pPr>
            <w:r w:rsidRPr="003B4535">
              <w:rPr>
                <w:rFonts w:ascii="Arial" w:eastAsia="Times New Roman" w:hAnsi="Arial" w:cs="Arial"/>
                <w:color w:val="000000"/>
                <w:sz w:val="20"/>
                <w:szCs w:val="20"/>
              </w:rPr>
              <w:t>Caring for people</w:t>
            </w:r>
          </w:p>
          <w:p w14:paraId="7EAC992D" w14:textId="77777777" w:rsidR="00F9041C" w:rsidRPr="003B4535" w:rsidRDefault="00F9041C" w:rsidP="003B4535">
            <w:pPr>
              <w:pStyle w:val="ListParagraph"/>
              <w:numPr>
                <w:ilvl w:val="0"/>
                <w:numId w:val="7"/>
              </w:numPr>
              <w:spacing w:before="80" w:after="80" w:line="240" w:lineRule="auto"/>
              <w:rPr>
                <w:rFonts w:ascii="Arial" w:eastAsia="Times New Roman" w:hAnsi="Arial" w:cs="Arial"/>
                <w:color w:val="000000"/>
                <w:sz w:val="20"/>
                <w:szCs w:val="20"/>
              </w:rPr>
            </w:pPr>
            <w:r w:rsidRPr="003B4535">
              <w:rPr>
                <w:rFonts w:ascii="Arial" w:eastAsia="Times New Roman" w:hAnsi="Arial" w:cs="Arial"/>
                <w:color w:val="000000"/>
                <w:sz w:val="20"/>
                <w:szCs w:val="20"/>
              </w:rPr>
              <w:t>Building Healthy Communities</w:t>
            </w:r>
          </w:p>
          <w:p w14:paraId="5AAB139E" w14:textId="52F79219" w:rsidR="00E01A44" w:rsidRPr="00F9041C" w:rsidRDefault="00E01A44" w:rsidP="001D338C">
            <w:pPr>
              <w:spacing w:before="80" w:after="80" w:line="240" w:lineRule="auto"/>
              <w:rPr>
                <w:rFonts w:ascii="Arial" w:eastAsia="Times New Roman" w:hAnsi="Arial" w:cs="Times New Roman"/>
                <w:color w:val="000000"/>
                <w:sz w:val="20"/>
                <w:szCs w:val="20"/>
              </w:rPr>
            </w:pPr>
          </w:p>
        </w:tc>
      </w:tr>
      <w:tr w:rsidR="00B65011" w:rsidRPr="00C051CD" w14:paraId="55789E30" w14:textId="77777777" w:rsidTr="00240411">
        <w:tc>
          <w:tcPr>
            <w:tcW w:w="9511" w:type="dxa"/>
            <w:shd w:val="clear" w:color="auto" w:fill="D9D9D9" w:themeFill="background1" w:themeFillShade="D9"/>
          </w:tcPr>
          <w:p w14:paraId="111E60EA" w14:textId="77777777" w:rsidR="00B65011" w:rsidRPr="00C051CD" w:rsidRDefault="00B65011" w:rsidP="00240411">
            <w:pPr>
              <w:spacing w:before="80" w:after="80" w:line="240" w:lineRule="auto"/>
              <w:rPr>
                <w:rFonts w:ascii="Arial" w:eastAsia="Times New Roman" w:hAnsi="Arial" w:cs="Times New Roman"/>
                <w:b/>
                <w:bCs/>
                <w:i/>
                <w:iCs/>
                <w:color w:val="000000"/>
                <w:sz w:val="20"/>
                <w:szCs w:val="20"/>
              </w:rPr>
            </w:pPr>
            <w:r>
              <w:rPr>
                <w:rFonts w:ascii="Arial" w:eastAsia="Times New Roman" w:hAnsi="Arial" w:cs="Times New Roman"/>
                <w:b/>
                <w:bCs/>
                <w:i/>
                <w:iCs/>
                <w:color w:val="000000"/>
                <w:sz w:val="20"/>
                <w:szCs w:val="20"/>
              </w:rPr>
              <w:t>Financial Sustainability</w:t>
            </w:r>
          </w:p>
        </w:tc>
      </w:tr>
      <w:tr w:rsidR="001F2704" w:rsidRPr="00C051CD" w14:paraId="752DFCDA" w14:textId="77777777" w:rsidTr="00871550">
        <w:tc>
          <w:tcPr>
            <w:tcW w:w="9511" w:type="dxa"/>
            <w:shd w:val="clear" w:color="auto" w:fill="FFFFFF" w:themeFill="background1"/>
          </w:tcPr>
          <w:p w14:paraId="56705534" w14:textId="63AA6503" w:rsidR="0051626D" w:rsidRPr="00605E6E" w:rsidRDefault="00C0791A" w:rsidP="00240411">
            <w:pPr>
              <w:spacing w:before="80" w:after="80" w:line="240" w:lineRule="auto"/>
              <w:rPr>
                <w:rFonts w:ascii="Arial" w:eastAsia="Times New Roman" w:hAnsi="Arial" w:cs="Times New Roman"/>
                <w:color w:val="000000"/>
                <w:sz w:val="20"/>
                <w:szCs w:val="20"/>
              </w:rPr>
            </w:pPr>
            <w:r w:rsidRPr="00605E6E">
              <w:rPr>
                <w:rFonts w:ascii="Arial" w:eastAsia="Times New Roman" w:hAnsi="Arial" w:cs="Times New Roman"/>
                <w:color w:val="000000"/>
                <w:sz w:val="20"/>
                <w:szCs w:val="20"/>
              </w:rPr>
              <w:t xml:space="preserve">Exploration needs to be undertaken to </w:t>
            </w:r>
            <w:r w:rsidR="0006093A" w:rsidRPr="00605E6E">
              <w:rPr>
                <w:rFonts w:ascii="Arial" w:eastAsia="Times New Roman" w:hAnsi="Arial" w:cs="Times New Roman"/>
                <w:color w:val="000000"/>
                <w:sz w:val="20"/>
                <w:szCs w:val="20"/>
              </w:rPr>
              <w:t xml:space="preserve">support future </w:t>
            </w:r>
            <w:r w:rsidR="004968D4" w:rsidRPr="00605E6E">
              <w:rPr>
                <w:rFonts w:ascii="Arial" w:eastAsia="Times New Roman" w:hAnsi="Arial" w:cs="Times New Roman"/>
                <w:color w:val="000000"/>
                <w:sz w:val="20"/>
                <w:szCs w:val="20"/>
              </w:rPr>
              <w:t xml:space="preserve">/ ongoing </w:t>
            </w:r>
            <w:r w:rsidR="0006093A" w:rsidRPr="00605E6E">
              <w:rPr>
                <w:rFonts w:ascii="Arial" w:eastAsia="Times New Roman" w:hAnsi="Arial" w:cs="Times New Roman"/>
                <w:color w:val="000000"/>
                <w:sz w:val="20"/>
                <w:szCs w:val="20"/>
              </w:rPr>
              <w:t>production costs of bo</w:t>
            </w:r>
            <w:r w:rsidR="00D87867" w:rsidRPr="00605E6E">
              <w:rPr>
                <w:rFonts w:ascii="Arial" w:eastAsia="Times New Roman" w:hAnsi="Arial" w:cs="Times New Roman"/>
                <w:color w:val="000000"/>
                <w:sz w:val="20"/>
                <w:szCs w:val="20"/>
              </w:rPr>
              <w:t>x</w:t>
            </w:r>
            <w:r w:rsidR="0006093A" w:rsidRPr="00605E6E">
              <w:rPr>
                <w:rFonts w:ascii="Arial" w:eastAsia="Times New Roman" w:hAnsi="Arial" w:cs="Times New Roman"/>
                <w:color w:val="000000"/>
                <w:sz w:val="20"/>
                <w:szCs w:val="20"/>
              </w:rPr>
              <w:t>es</w:t>
            </w:r>
            <w:r w:rsidR="004968D4" w:rsidRPr="00605E6E">
              <w:rPr>
                <w:rFonts w:ascii="Arial" w:eastAsia="Times New Roman" w:hAnsi="Arial" w:cs="Times New Roman"/>
                <w:color w:val="000000"/>
                <w:sz w:val="20"/>
                <w:szCs w:val="20"/>
              </w:rPr>
              <w:t>.</w:t>
            </w:r>
          </w:p>
          <w:p w14:paraId="51190712" w14:textId="553A0414" w:rsidR="00BF1FBA" w:rsidRPr="00605E6E" w:rsidRDefault="008425F2" w:rsidP="00240411">
            <w:pPr>
              <w:spacing w:before="80" w:after="80" w:line="240" w:lineRule="auto"/>
              <w:rPr>
                <w:rFonts w:ascii="Arial" w:eastAsia="Times New Roman" w:hAnsi="Arial" w:cs="Times New Roman"/>
                <w:color w:val="000000"/>
                <w:sz w:val="20"/>
                <w:szCs w:val="20"/>
              </w:rPr>
            </w:pPr>
            <w:r w:rsidRPr="00605E6E">
              <w:rPr>
                <w:rFonts w:ascii="Arial" w:eastAsia="Times New Roman" w:hAnsi="Arial" w:cs="Times New Roman"/>
                <w:color w:val="000000"/>
                <w:sz w:val="20"/>
                <w:szCs w:val="20"/>
              </w:rPr>
              <w:t xml:space="preserve">Need to </w:t>
            </w:r>
            <w:r w:rsidR="0051626D" w:rsidRPr="00605E6E">
              <w:rPr>
                <w:rFonts w:ascii="Arial" w:eastAsia="Times New Roman" w:hAnsi="Arial" w:cs="Times New Roman"/>
                <w:color w:val="000000"/>
                <w:sz w:val="20"/>
                <w:szCs w:val="20"/>
              </w:rPr>
              <w:t>investigate</w:t>
            </w:r>
            <w:r w:rsidRPr="00605E6E">
              <w:rPr>
                <w:rFonts w:ascii="Arial" w:eastAsia="Times New Roman" w:hAnsi="Arial" w:cs="Times New Roman"/>
                <w:color w:val="000000"/>
                <w:sz w:val="20"/>
                <w:szCs w:val="20"/>
              </w:rPr>
              <w:t xml:space="preserve"> options for reusing/ regifting boxes to reduce </w:t>
            </w:r>
            <w:r w:rsidR="0051626D" w:rsidRPr="00605E6E">
              <w:rPr>
                <w:rFonts w:ascii="Arial" w:eastAsia="Times New Roman" w:hAnsi="Arial" w:cs="Times New Roman"/>
                <w:color w:val="000000"/>
                <w:sz w:val="20"/>
                <w:szCs w:val="20"/>
              </w:rPr>
              <w:t>costs</w:t>
            </w:r>
            <w:r w:rsidR="007B0515" w:rsidRPr="00605E6E">
              <w:rPr>
                <w:rFonts w:ascii="Arial" w:eastAsia="Times New Roman" w:hAnsi="Arial" w:cs="Times New Roman"/>
                <w:color w:val="000000"/>
                <w:sz w:val="20"/>
                <w:szCs w:val="20"/>
              </w:rPr>
              <w:t xml:space="preserve"> (</w:t>
            </w:r>
            <w:r w:rsidR="006B7584" w:rsidRPr="00605E6E">
              <w:rPr>
                <w:rFonts w:ascii="Arial" w:eastAsia="Times New Roman" w:hAnsi="Arial" w:cs="Times New Roman"/>
                <w:color w:val="000000"/>
                <w:sz w:val="20"/>
                <w:szCs w:val="20"/>
              </w:rPr>
              <w:t>t</w:t>
            </w:r>
            <w:r w:rsidR="007B0515" w:rsidRPr="00605E6E">
              <w:rPr>
                <w:rFonts w:ascii="Arial" w:eastAsia="Times New Roman" w:hAnsi="Arial" w:cs="Times New Roman"/>
                <w:color w:val="000000"/>
                <w:sz w:val="20"/>
                <w:szCs w:val="20"/>
              </w:rPr>
              <w:t>o return to Salvo’s stores or pass onto friend?)</w:t>
            </w:r>
          </w:p>
          <w:p w14:paraId="6A08F864" w14:textId="7C909109" w:rsidR="0051626D" w:rsidRPr="00605E6E" w:rsidRDefault="0051626D" w:rsidP="00240411">
            <w:pPr>
              <w:spacing w:before="80" w:after="80" w:line="240" w:lineRule="auto"/>
              <w:rPr>
                <w:rFonts w:ascii="Arial" w:eastAsia="Times New Roman" w:hAnsi="Arial" w:cs="Times New Roman"/>
                <w:color w:val="000000"/>
                <w:sz w:val="20"/>
                <w:szCs w:val="20"/>
              </w:rPr>
            </w:pPr>
          </w:p>
        </w:tc>
      </w:tr>
      <w:tr w:rsidR="00B65011" w:rsidRPr="00C051CD" w14:paraId="6BDCCB61" w14:textId="77777777" w:rsidTr="00240411">
        <w:tc>
          <w:tcPr>
            <w:tcW w:w="9511" w:type="dxa"/>
            <w:shd w:val="clear" w:color="auto" w:fill="D9D9D9" w:themeFill="background1" w:themeFillShade="D9"/>
          </w:tcPr>
          <w:p w14:paraId="1D9157AA" w14:textId="77777777" w:rsidR="00B65011" w:rsidRPr="00C051CD" w:rsidRDefault="00B65011" w:rsidP="00240411">
            <w:pPr>
              <w:spacing w:before="80" w:after="80" w:line="240" w:lineRule="auto"/>
              <w:rPr>
                <w:rFonts w:ascii="Arial" w:eastAsia="Times New Roman" w:hAnsi="Arial" w:cs="Times New Roman"/>
                <w:b/>
                <w:bCs/>
                <w:i/>
                <w:iCs/>
                <w:color w:val="000000"/>
                <w:sz w:val="20"/>
                <w:szCs w:val="20"/>
              </w:rPr>
            </w:pPr>
            <w:r>
              <w:rPr>
                <w:rFonts w:ascii="Arial" w:eastAsia="Times New Roman" w:hAnsi="Arial" w:cs="Times New Roman"/>
                <w:b/>
                <w:bCs/>
                <w:i/>
                <w:iCs/>
                <w:color w:val="000000"/>
                <w:sz w:val="20"/>
                <w:szCs w:val="20"/>
              </w:rPr>
              <w:t>Department Alignment</w:t>
            </w:r>
          </w:p>
        </w:tc>
      </w:tr>
      <w:tr w:rsidR="00B65011" w:rsidRPr="001D338C" w14:paraId="6007412E" w14:textId="77777777" w:rsidTr="00240411">
        <w:tc>
          <w:tcPr>
            <w:tcW w:w="9511" w:type="dxa"/>
          </w:tcPr>
          <w:p w14:paraId="4EEBD8BF" w14:textId="39BB966D" w:rsidR="00C213F4" w:rsidRPr="00871550" w:rsidRDefault="00C213F4" w:rsidP="00240411">
            <w:pPr>
              <w:spacing w:before="80" w:after="80" w:line="240" w:lineRule="auto"/>
              <w:rPr>
                <w:rFonts w:ascii="Arial" w:eastAsia="Times New Roman" w:hAnsi="Arial" w:cs="Times New Roman"/>
                <w:color w:val="000000"/>
                <w:sz w:val="20"/>
                <w:szCs w:val="20"/>
              </w:rPr>
            </w:pPr>
            <w:r w:rsidRPr="00ED64B3">
              <w:rPr>
                <w:rFonts w:ascii="Arial" w:eastAsia="Times New Roman" w:hAnsi="Arial" w:cs="Times New Roman"/>
                <w:color w:val="000000"/>
                <w:sz w:val="20"/>
                <w:szCs w:val="20"/>
              </w:rPr>
              <w:t xml:space="preserve">BAU </w:t>
            </w:r>
            <w:r w:rsidR="00C917B3" w:rsidRPr="00ED64B3">
              <w:rPr>
                <w:rFonts w:ascii="Arial" w:eastAsia="Times New Roman" w:hAnsi="Arial" w:cs="Times New Roman"/>
                <w:color w:val="000000"/>
                <w:sz w:val="20"/>
                <w:szCs w:val="20"/>
              </w:rPr>
              <w:t xml:space="preserve">department </w:t>
            </w:r>
            <w:r w:rsidR="000E1C8A" w:rsidRPr="00ED64B3">
              <w:rPr>
                <w:rFonts w:ascii="Arial" w:eastAsia="Times New Roman" w:hAnsi="Arial" w:cs="Times New Roman"/>
                <w:color w:val="000000"/>
                <w:sz w:val="20"/>
                <w:szCs w:val="20"/>
              </w:rPr>
              <w:t>TBA</w:t>
            </w:r>
          </w:p>
          <w:p w14:paraId="51E52D4A" w14:textId="2F1131A3" w:rsidR="00B65011" w:rsidRPr="001D338C" w:rsidRDefault="00B65011">
            <w:pPr>
              <w:spacing w:before="80" w:after="80" w:line="240" w:lineRule="auto"/>
              <w:rPr>
                <w:rFonts w:ascii="Arial" w:eastAsia="Times New Roman" w:hAnsi="Arial" w:cs="Times New Roman"/>
                <w:b/>
                <w:bCs/>
                <w:color w:val="000000"/>
                <w:sz w:val="20"/>
                <w:szCs w:val="20"/>
              </w:rPr>
            </w:pPr>
          </w:p>
        </w:tc>
      </w:tr>
    </w:tbl>
    <w:p w14:paraId="69DCE74A" w14:textId="77777777" w:rsidR="00B65011" w:rsidRDefault="00B65011" w:rsidP="00B92174">
      <w:pPr>
        <w:spacing w:before="120" w:after="40" w:line="240" w:lineRule="auto"/>
        <w:ind w:left="284" w:hanging="284"/>
        <w:rPr>
          <w:rFonts w:ascii="Arial" w:eastAsia="Times New Roman" w:hAnsi="Arial" w:cs="Times New Roman"/>
          <w:b/>
          <w:bCs/>
          <w:noProof/>
          <w:color w:val="000000"/>
          <w:sz w:val="24"/>
          <w:szCs w:val="20"/>
        </w:rPr>
      </w:pPr>
    </w:p>
    <w:p w14:paraId="4EA8303A" w14:textId="645F342B" w:rsidR="00B92174" w:rsidRPr="00ED64B3" w:rsidRDefault="00883D7C" w:rsidP="00B65011">
      <w:pPr>
        <w:spacing w:before="120" w:after="40" w:line="240" w:lineRule="auto"/>
        <w:rPr>
          <w:rFonts w:ascii="Arial" w:eastAsia="Times New Roman" w:hAnsi="Arial" w:cs="Times New Roman"/>
          <w:b/>
          <w:bCs/>
          <w:noProof/>
          <w:color w:val="000000"/>
          <w:sz w:val="24"/>
          <w:szCs w:val="20"/>
        </w:rPr>
      </w:pPr>
      <w:r w:rsidRPr="00ED64B3">
        <w:rPr>
          <w:rFonts w:ascii="Arial" w:eastAsia="Times New Roman" w:hAnsi="Arial" w:cs="Times New Roman"/>
          <w:b/>
          <w:bCs/>
          <w:noProof/>
          <w:color w:val="000000"/>
          <w:sz w:val="24"/>
          <w:szCs w:val="20"/>
        </w:rPr>
        <w:t>Key Stakeholders</w:t>
      </w:r>
      <w:r w:rsidR="004676D5" w:rsidRPr="00ED64B3">
        <w:rPr>
          <w:rFonts w:ascii="Arial" w:eastAsia="Times New Roman" w:hAnsi="Arial" w:cs="Times New Roman"/>
          <w:b/>
          <w:bCs/>
          <w:noProof/>
          <w:color w:val="000000"/>
          <w:sz w:val="24"/>
          <w:szCs w:val="20"/>
        </w:rPr>
        <w:t xml:space="preserve"> (Internal)</w:t>
      </w:r>
    </w:p>
    <w:p w14:paraId="34D097BC" w14:textId="77777777" w:rsidR="00ED64B3" w:rsidRPr="00915714" w:rsidRDefault="00ED64B3" w:rsidP="00ED64B3">
      <w:pPr>
        <w:rPr>
          <w:rFonts w:ascii="Arial" w:hAnsi="Arial" w:cs="Arial"/>
          <w:b/>
          <w:bCs/>
          <w:sz w:val="24"/>
          <w:szCs w:val="24"/>
          <w:u w:val="single"/>
        </w:rPr>
      </w:pPr>
      <w:r w:rsidRPr="00ED64B3">
        <w:rPr>
          <w:rFonts w:ascii="Arial" w:hAnsi="Arial" w:cs="Arial"/>
          <w:b/>
          <w:bCs/>
          <w:sz w:val="24"/>
          <w:szCs w:val="24"/>
          <w:u w:val="single"/>
        </w:rPr>
        <w:t>In future instances key stakeholders</w:t>
      </w:r>
      <w:r w:rsidRPr="00915714">
        <w:rPr>
          <w:rFonts w:ascii="Arial" w:hAnsi="Arial" w:cs="Arial"/>
          <w:b/>
          <w:bCs/>
          <w:sz w:val="24"/>
          <w:szCs w:val="24"/>
          <w:u w:val="single"/>
        </w:rPr>
        <w:t xml:space="preserve"> would be identified by the newly formed IAG (Innovation Advisory Group) </w:t>
      </w:r>
    </w:p>
    <w:p w14:paraId="2B6370AD" w14:textId="08CA8DD4" w:rsidR="00B92174" w:rsidRPr="009529D0" w:rsidRDefault="009529D0" w:rsidP="00B92174">
      <w:pPr>
        <w:spacing w:before="120" w:after="40" w:line="240" w:lineRule="auto"/>
        <w:ind w:left="284" w:hanging="284"/>
        <w:rPr>
          <w:rFonts w:ascii="Arial" w:eastAsia="Times New Roman" w:hAnsi="Arial" w:cs="Times New Roman"/>
          <w:i/>
          <w:iCs/>
          <w:noProof/>
          <w:color w:val="000000"/>
          <w:sz w:val="20"/>
          <w:szCs w:val="16"/>
        </w:rPr>
      </w:pPr>
      <w:r w:rsidRPr="009529D0">
        <w:rPr>
          <w:rFonts w:ascii="Arial" w:eastAsia="Times New Roman" w:hAnsi="Arial" w:cs="Times New Roman"/>
          <w:i/>
          <w:iCs/>
          <w:noProof/>
          <w:color w:val="000000"/>
          <w:sz w:val="20"/>
          <w:szCs w:val="16"/>
        </w:rPr>
        <w:t>List the key stakeholders that require consultion prior to this Idea progressing to Incubation.</w:t>
      </w:r>
    </w:p>
    <w:tbl>
      <w:tblPr>
        <w:tblW w:w="9511"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424"/>
        <w:gridCol w:w="2424"/>
        <w:gridCol w:w="4663"/>
      </w:tblGrid>
      <w:tr w:rsidR="00B92174" w:rsidRPr="00324BCD" w14:paraId="7556136C" w14:textId="77777777" w:rsidTr="00B92174">
        <w:trPr>
          <w:tblHeader/>
        </w:trPr>
        <w:tc>
          <w:tcPr>
            <w:tcW w:w="2424" w:type="dxa"/>
            <w:tcBorders>
              <w:top w:val="single" w:sz="12" w:space="0" w:color="auto"/>
              <w:bottom w:val="single" w:sz="6" w:space="0" w:color="auto"/>
            </w:tcBorders>
            <w:shd w:val="clear" w:color="auto" w:fill="D9D9D9" w:themeFill="background1" w:themeFillShade="D9"/>
          </w:tcPr>
          <w:p w14:paraId="24AA63FF" w14:textId="18C89893" w:rsidR="00B92174" w:rsidRPr="00324BCD" w:rsidRDefault="00B92174" w:rsidP="000E618D">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Stakeholder</w:t>
            </w:r>
          </w:p>
        </w:tc>
        <w:tc>
          <w:tcPr>
            <w:tcW w:w="2424" w:type="dxa"/>
            <w:tcBorders>
              <w:top w:val="single" w:sz="12" w:space="0" w:color="auto"/>
              <w:bottom w:val="single" w:sz="6" w:space="0" w:color="auto"/>
            </w:tcBorders>
            <w:shd w:val="pct10" w:color="auto" w:fill="auto"/>
          </w:tcPr>
          <w:p w14:paraId="22BB6766" w14:textId="529BDCDE" w:rsidR="00B92174" w:rsidRPr="00324BCD" w:rsidRDefault="00B92174" w:rsidP="000E618D">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Department</w:t>
            </w:r>
          </w:p>
        </w:tc>
        <w:tc>
          <w:tcPr>
            <w:tcW w:w="4663" w:type="dxa"/>
            <w:tcBorders>
              <w:top w:val="single" w:sz="12" w:space="0" w:color="auto"/>
              <w:bottom w:val="single" w:sz="6" w:space="0" w:color="auto"/>
            </w:tcBorders>
            <w:shd w:val="pct10" w:color="auto" w:fill="auto"/>
          </w:tcPr>
          <w:p w14:paraId="26D931BE" w14:textId="1BA1A927" w:rsidR="00B92174" w:rsidRPr="00324BCD" w:rsidRDefault="009529D0" w:rsidP="000E618D">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Area of Interest</w:t>
            </w:r>
            <w:r w:rsidR="00B65011">
              <w:rPr>
                <w:rFonts w:ascii="Arial" w:eastAsia="Times New Roman" w:hAnsi="Arial" w:cs="Arial"/>
                <w:b/>
                <w:bCs/>
                <w:color w:val="000000"/>
                <w:sz w:val="20"/>
                <w:szCs w:val="24"/>
              </w:rPr>
              <w:t xml:space="preserve"> (Awareness / Input / Approval)</w:t>
            </w:r>
          </w:p>
        </w:tc>
      </w:tr>
      <w:tr w:rsidR="005D3DAC" w:rsidRPr="00324BCD" w14:paraId="684AACDF" w14:textId="77777777" w:rsidTr="00B92174">
        <w:trPr>
          <w:trHeight w:val="364"/>
        </w:trPr>
        <w:tc>
          <w:tcPr>
            <w:tcW w:w="2424" w:type="dxa"/>
            <w:tcBorders>
              <w:top w:val="single" w:sz="6" w:space="0" w:color="auto"/>
              <w:bottom w:val="single" w:sz="6" w:space="0" w:color="auto"/>
            </w:tcBorders>
          </w:tcPr>
          <w:p w14:paraId="00F67B80" w14:textId="1283955E" w:rsidR="005D3DAC" w:rsidRPr="002238C3" w:rsidRDefault="005D3DAC" w:rsidP="005D3DAC">
            <w:pPr>
              <w:spacing w:before="80" w:after="80" w:line="240" w:lineRule="auto"/>
              <w:rPr>
                <w:rFonts w:ascii="Arial" w:eastAsia="Times New Roman" w:hAnsi="Arial" w:cs="Times New Roman"/>
                <w:i/>
                <w:iCs/>
                <w:color w:val="000000"/>
                <w:sz w:val="20"/>
                <w:szCs w:val="20"/>
              </w:rPr>
            </w:pPr>
            <w:r>
              <w:rPr>
                <w:rFonts w:ascii="Arial" w:eastAsia="Times New Roman" w:hAnsi="Arial" w:cs="Times New Roman"/>
                <w:color w:val="000000"/>
                <w:sz w:val="20"/>
                <w:szCs w:val="20"/>
              </w:rPr>
              <w:t>Glendon Mar</w:t>
            </w:r>
          </w:p>
        </w:tc>
        <w:tc>
          <w:tcPr>
            <w:tcW w:w="2424" w:type="dxa"/>
            <w:tcBorders>
              <w:top w:val="single" w:sz="6" w:space="0" w:color="auto"/>
              <w:bottom w:val="single" w:sz="6" w:space="0" w:color="auto"/>
            </w:tcBorders>
          </w:tcPr>
          <w:p w14:paraId="1A186213" w14:textId="490956A6" w:rsidR="005D3DAC" w:rsidRPr="002238C3" w:rsidRDefault="005D3DAC" w:rsidP="005D3DAC">
            <w:pPr>
              <w:spacing w:before="80" w:after="80" w:line="240" w:lineRule="auto"/>
              <w:rPr>
                <w:rFonts w:ascii="Arial" w:eastAsia="Times New Roman" w:hAnsi="Arial" w:cs="Times New Roman"/>
                <w:i/>
                <w:iCs/>
                <w:color w:val="000000"/>
                <w:sz w:val="20"/>
                <w:szCs w:val="20"/>
              </w:rPr>
            </w:pPr>
            <w:r>
              <w:rPr>
                <w:rFonts w:ascii="Arial" w:eastAsia="Times New Roman" w:hAnsi="Arial" w:cs="Times New Roman"/>
                <w:color w:val="000000"/>
                <w:sz w:val="20"/>
                <w:szCs w:val="20"/>
              </w:rPr>
              <w:t>Homeless services</w:t>
            </w:r>
          </w:p>
        </w:tc>
        <w:tc>
          <w:tcPr>
            <w:tcW w:w="4663" w:type="dxa"/>
            <w:tcBorders>
              <w:top w:val="single" w:sz="6" w:space="0" w:color="auto"/>
              <w:bottom w:val="single" w:sz="6" w:space="0" w:color="auto"/>
            </w:tcBorders>
          </w:tcPr>
          <w:p w14:paraId="656B8142" w14:textId="54FDF1BE" w:rsidR="005D3DAC" w:rsidRPr="002238C3" w:rsidRDefault="005D3DAC" w:rsidP="005D3DAC">
            <w:pPr>
              <w:spacing w:before="80" w:after="80" w:line="240" w:lineRule="auto"/>
              <w:rPr>
                <w:rFonts w:ascii="Arial" w:eastAsia="Times New Roman" w:hAnsi="Arial" w:cs="Times New Roman"/>
                <w:i/>
                <w:iCs/>
                <w:color w:val="000000"/>
                <w:sz w:val="20"/>
                <w:szCs w:val="20"/>
              </w:rPr>
            </w:pPr>
            <w:r>
              <w:rPr>
                <w:rFonts w:ascii="Arial" w:eastAsia="Times New Roman" w:hAnsi="Arial" w:cs="Times New Roman"/>
                <w:color w:val="000000"/>
                <w:sz w:val="20"/>
                <w:szCs w:val="20"/>
              </w:rPr>
              <w:t xml:space="preserve">IDEA </w:t>
            </w:r>
            <w:r w:rsidR="00A212E6">
              <w:rPr>
                <w:rFonts w:ascii="Arial" w:eastAsia="Times New Roman" w:hAnsi="Arial" w:cs="Times New Roman"/>
                <w:color w:val="000000"/>
                <w:sz w:val="20"/>
                <w:szCs w:val="20"/>
              </w:rPr>
              <w:t>Owner</w:t>
            </w:r>
            <w:r w:rsidR="0014273D">
              <w:rPr>
                <w:rFonts w:ascii="Arial" w:eastAsia="Times New Roman" w:hAnsi="Arial" w:cs="Times New Roman"/>
                <w:color w:val="000000"/>
                <w:sz w:val="20"/>
                <w:szCs w:val="20"/>
              </w:rPr>
              <w:t xml:space="preserve"> (note staffing costs in budget to cover the additional 1 day a week for 6 months)</w:t>
            </w:r>
          </w:p>
        </w:tc>
      </w:tr>
      <w:tr w:rsidR="00B92174" w:rsidRPr="00324BCD" w14:paraId="0C622634" w14:textId="77777777" w:rsidTr="00B92174">
        <w:tc>
          <w:tcPr>
            <w:tcW w:w="2424" w:type="dxa"/>
            <w:tcBorders>
              <w:top w:val="single" w:sz="6" w:space="0" w:color="auto"/>
              <w:bottom w:val="single" w:sz="6" w:space="0" w:color="auto"/>
            </w:tcBorders>
          </w:tcPr>
          <w:p w14:paraId="5B65CFD0" w14:textId="12724C54" w:rsidR="00B92174" w:rsidRDefault="00161AE0"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TBA</w:t>
            </w:r>
          </w:p>
        </w:tc>
        <w:tc>
          <w:tcPr>
            <w:tcW w:w="2424" w:type="dxa"/>
            <w:tcBorders>
              <w:top w:val="single" w:sz="6" w:space="0" w:color="auto"/>
              <w:bottom w:val="single" w:sz="6" w:space="0" w:color="auto"/>
            </w:tcBorders>
          </w:tcPr>
          <w:p w14:paraId="6BE23B9F" w14:textId="742FBFC8" w:rsidR="00B92174" w:rsidRDefault="00E52CF2"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Salvos Stores</w:t>
            </w:r>
          </w:p>
        </w:tc>
        <w:tc>
          <w:tcPr>
            <w:tcW w:w="4663" w:type="dxa"/>
            <w:tcBorders>
              <w:top w:val="single" w:sz="6" w:space="0" w:color="auto"/>
              <w:bottom w:val="single" w:sz="6" w:space="0" w:color="auto"/>
            </w:tcBorders>
          </w:tcPr>
          <w:p w14:paraId="2BC3AA1F" w14:textId="1366E345" w:rsidR="00B92174" w:rsidRDefault="00FE6EBA" w:rsidP="000E618D">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Input and Approval</w:t>
            </w:r>
            <w:r w:rsidR="007B0515">
              <w:rPr>
                <w:rFonts w:ascii="Arial" w:eastAsia="Times New Roman" w:hAnsi="Arial" w:cs="Times New Roman"/>
                <w:color w:val="000000"/>
                <w:sz w:val="20"/>
                <w:szCs w:val="20"/>
              </w:rPr>
              <w:t xml:space="preserve"> (to test pick up in 10 stores)</w:t>
            </w:r>
          </w:p>
        </w:tc>
      </w:tr>
      <w:tr w:rsidR="00FE6EBA" w:rsidRPr="00324BCD" w14:paraId="1E0A145C" w14:textId="77777777" w:rsidTr="00B92174">
        <w:tc>
          <w:tcPr>
            <w:tcW w:w="2424" w:type="dxa"/>
            <w:tcBorders>
              <w:top w:val="single" w:sz="6" w:space="0" w:color="auto"/>
              <w:bottom w:val="single" w:sz="6" w:space="0" w:color="auto"/>
            </w:tcBorders>
          </w:tcPr>
          <w:p w14:paraId="2CEF0FE7" w14:textId="49D6FFB0" w:rsidR="00FE6EBA" w:rsidRDefault="00161AE0" w:rsidP="00FE6EBA">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TBA</w:t>
            </w:r>
          </w:p>
        </w:tc>
        <w:tc>
          <w:tcPr>
            <w:tcW w:w="2424" w:type="dxa"/>
            <w:tcBorders>
              <w:top w:val="single" w:sz="6" w:space="0" w:color="auto"/>
              <w:bottom w:val="single" w:sz="6" w:space="0" w:color="auto"/>
            </w:tcBorders>
          </w:tcPr>
          <w:p w14:paraId="6A41D434" w14:textId="1FA79E68" w:rsidR="00FE6EBA" w:rsidRDefault="00FE6EBA" w:rsidP="00FE6EBA">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Corps</w:t>
            </w:r>
          </w:p>
        </w:tc>
        <w:tc>
          <w:tcPr>
            <w:tcW w:w="4663" w:type="dxa"/>
            <w:tcBorders>
              <w:top w:val="single" w:sz="6" w:space="0" w:color="auto"/>
              <w:bottom w:val="single" w:sz="6" w:space="0" w:color="auto"/>
            </w:tcBorders>
          </w:tcPr>
          <w:p w14:paraId="35DA981B" w14:textId="5F4E1856" w:rsidR="00FE6EBA" w:rsidRDefault="00FE6EBA" w:rsidP="00FE6EBA">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Input and Approval</w:t>
            </w:r>
          </w:p>
        </w:tc>
      </w:tr>
      <w:tr w:rsidR="0014273D" w:rsidRPr="00324BCD" w14:paraId="0CA3B7C6" w14:textId="77777777" w:rsidTr="00B92174">
        <w:tc>
          <w:tcPr>
            <w:tcW w:w="2424" w:type="dxa"/>
            <w:tcBorders>
              <w:top w:val="single" w:sz="6" w:space="0" w:color="auto"/>
            </w:tcBorders>
          </w:tcPr>
          <w:p w14:paraId="26B560BA" w14:textId="3791DA47" w:rsidR="0014273D" w:rsidRDefault="007B0515" w:rsidP="00FE6EBA">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TBA</w:t>
            </w:r>
          </w:p>
        </w:tc>
        <w:tc>
          <w:tcPr>
            <w:tcW w:w="2424" w:type="dxa"/>
            <w:tcBorders>
              <w:top w:val="single" w:sz="6" w:space="0" w:color="auto"/>
            </w:tcBorders>
          </w:tcPr>
          <w:p w14:paraId="174C7BA5" w14:textId="20C02C0B" w:rsidR="0014273D" w:rsidRDefault="007B0515" w:rsidP="00FE6EBA">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Design/Comms</w:t>
            </w:r>
          </w:p>
        </w:tc>
        <w:tc>
          <w:tcPr>
            <w:tcW w:w="4663" w:type="dxa"/>
            <w:tcBorders>
              <w:top w:val="single" w:sz="6" w:space="0" w:color="auto"/>
            </w:tcBorders>
          </w:tcPr>
          <w:p w14:paraId="6C301BB4" w14:textId="3AC0869C" w:rsidR="0014273D" w:rsidRDefault="007B0515" w:rsidP="00FE6EBA">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Creation of Design /Messaging for KOT boxes</w:t>
            </w:r>
          </w:p>
        </w:tc>
      </w:tr>
      <w:tr w:rsidR="00FE6EBA" w:rsidRPr="00324BCD" w14:paraId="2A55FE8D" w14:textId="77777777" w:rsidTr="00B92174">
        <w:tc>
          <w:tcPr>
            <w:tcW w:w="2424" w:type="dxa"/>
            <w:tcBorders>
              <w:top w:val="single" w:sz="6" w:space="0" w:color="auto"/>
            </w:tcBorders>
          </w:tcPr>
          <w:p w14:paraId="2239AD42" w14:textId="014B73BE" w:rsidR="00FE6EBA" w:rsidRDefault="00161AE0" w:rsidP="00FE6EBA">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TBA</w:t>
            </w:r>
          </w:p>
        </w:tc>
        <w:tc>
          <w:tcPr>
            <w:tcW w:w="2424" w:type="dxa"/>
            <w:tcBorders>
              <w:top w:val="single" w:sz="6" w:space="0" w:color="auto"/>
            </w:tcBorders>
          </w:tcPr>
          <w:p w14:paraId="19B8885B" w14:textId="3ED4FCC5" w:rsidR="00FE6EBA" w:rsidRDefault="00161AE0" w:rsidP="00FE6EBA">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PR</w:t>
            </w:r>
          </w:p>
        </w:tc>
        <w:tc>
          <w:tcPr>
            <w:tcW w:w="4663" w:type="dxa"/>
            <w:tcBorders>
              <w:top w:val="single" w:sz="6" w:space="0" w:color="auto"/>
            </w:tcBorders>
          </w:tcPr>
          <w:p w14:paraId="46F46F13" w14:textId="28E3DF9D" w:rsidR="00FE6EBA" w:rsidRDefault="00161AE0" w:rsidP="00FE6EBA">
            <w:pPr>
              <w:spacing w:before="80" w:after="8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To assist with marketing and awareness</w:t>
            </w:r>
          </w:p>
        </w:tc>
      </w:tr>
    </w:tbl>
    <w:p w14:paraId="48735468" w14:textId="3BDFA0BD" w:rsidR="001D338C" w:rsidRDefault="001D338C" w:rsidP="00C051CD"/>
    <w:p w14:paraId="73385F78" w14:textId="5E27D24C" w:rsidR="004676D5" w:rsidRDefault="004676D5" w:rsidP="004676D5">
      <w:pPr>
        <w:spacing w:before="120" w:after="40" w:line="240" w:lineRule="auto"/>
        <w:rPr>
          <w:rFonts w:ascii="Arial" w:eastAsia="Times New Roman" w:hAnsi="Arial" w:cs="Times New Roman"/>
          <w:b/>
          <w:bCs/>
          <w:noProof/>
          <w:color w:val="000000"/>
          <w:sz w:val="24"/>
          <w:szCs w:val="20"/>
        </w:rPr>
      </w:pPr>
      <w:bookmarkStart w:id="1" w:name="_Hlk55228910"/>
      <w:r w:rsidRPr="00883D7C">
        <w:rPr>
          <w:rFonts w:ascii="Arial" w:eastAsia="Times New Roman" w:hAnsi="Arial" w:cs="Times New Roman"/>
          <w:b/>
          <w:bCs/>
          <w:noProof/>
          <w:color w:val="000000"/>
          <w:sz w:val="24"/>
          <w:szCs w:val="20"/>
        </w:rPr>
        <w:t>Key Stakeholders</w:t>
      </w:r>
      <w:r>
        <w:rPr>
          <w:rFonts w:ascii="Arial" w:eastAsia="Times New Roman" w:hAnsi="Arial" w:cs="Times New Roman"/>
          <w:b/>
          <w:bCs/>
          <w:noProof/>
          <w:color w:val="000000"/>
          <w:sz w:val="24"/>
          <w:szCs w:val="20"/>
        </w:rPr>
        <w:t>- Strategic Partners (External)</w:t>
      </w:r>
    </w:p>
    <w:p w14:paraId="54B361CC" w14:textId="4DD5F0E7" w:rsidR="004676D5" w:rsidRPr="009529D0" w:rsidRDefault="004676D5" w:rsidP="004676D5">
      <w:pPr>
        <w:spacing w:before="120" w:after="40" w:line="240" w:lineRule="auto"/>
        <w:ind w:left="284" w:hanging="284"/>
        <w:rPr>
          <w:rFonts w:ascii="Arial" w:eastAsia="Times New Roman" w:hAnsi="Arial" w:cs="Times New Roman"/>
          <w:i/>
          <w:iCs/>
          <w:noProof/>
          <w:color w:val="000000"/>
          <w:sz w:val="20"/>
          <w:szCs w:val="16"/>
        </w:rPr>
      </w:pPr>
      <w:r w:rsidRPr="009529D0">
        <w:rPr>
          <w:rFonts w:ascii="Arial" w:eastAsia="Times New Roman" w:hAnsi="Arial" w:cs="Times New Roman"/>
          <w:i/>
          <w:iCs/>
          <w:noProof/>
          <w:color w:val="000000"/>
          <w:sz w:val="20"/>
          <w:szCs w:val="16"/>
        </w:rPr>
        <w:t xml:space="preserve">List the key </w:t>
      </w:r>
      <w:r>
        <w:rPr>
          <w:rFonts w:ascii="Arial" w:eastAsia="Times New Roman" w:hAnsi="Arial" w:cs="Times New Roman"/>
          <w:i/>
          <w:iCs/>
          <w:noProof/>
          <w:color w:val="000000"/>
          <w:sz w:val="20"/>
          <w:szCs w:val="16"/>
        </w:rPr>
        <w:t xml:space="preserve">strategic partners who are </w:t>
      </w:r>
      <w:r w:rsidR="00D14669">
        <w:rPr>
          <w:rFonts w:ascii="Arial" w:eastAsia="Times New Roman" w:hAnsi="Arial" w:cs="Times New Roman"/>
          <w:i/>
          <w:iCs/>
          <w:noProof/>
          <w:color w:val="000000"/>
          <w:sz w:val="20"/>
          <w:szCs w:val="16"/>
        </w:rPr>
        <w:t xml:space="preserve">or will be </w:t>
      </w:r>
      <w:r>
        <w:rPr>
          <w:rFonts w:ascii="Arial" w:eastAsia="Times New Roman" w:hAnsi="Arial" w:cs="Times New Roman"/>
          <w:i/>
          <w:iCs/>
          <w:noProof/>
          <w:color w:val="000000"/>
          <w:sz w:val="20"/>
          <w:szCs w:val="16"/>
        </w:rPr>
        <w:t>working on this idea</w:t>
      </w:r>
    </w:p>
    <w:tbl>
      <w:tblPr>
        <w:tblW w:w="9511" w:type="dxa"/>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424"/>
        <w:gridCol w:w="2424"/>
        <w:gridCol w:w="4663"/>
      </w:tblGrid>
      <w:tr w:rsidR="004676D5" w:rsidRPr="00324BCD" w14:paraId="593D5EE8" w14:textId="77777777" w:rsidTr="0075409C">
        <w:trPr>
          <w:tblHeader/>
        </w:trPr>
        <w:tc>
          <w:tcPr>
            <w:tcW w:w="2424" w:type="dxa"/>
            <w:tcBorders>
              <w:top w:val="single" w:sz="12" w:space="0" w:color="auto"/>
              <w:bottom w:val="single" w:sz="6" w:space="0" w:color="auto"/>
            </w:tcBorders>
            <w:shd w:val="clear" w:color="auto" w:fill="D9D9D9" w:themeFill="background1" w:themeFillShade="D9"/>
          </w:tcPr>
          <w:p w14:paraId="00BBBBD6" w14:textId="77777777" w:rsidR="004676D5" w:rsidRPr="00324BCD" w:rsidRDefault="004676D5" w:rsidP="0075409C">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Stakeholder</w:t>
            </w:r>
          </w:p>
        </w:tc>
        <w:tc>
          <w:tcPr>
            <w:tcW w:w="2424" w:type="dxa"/>
            <w:tcBorders>
              <w:top w:val="single" w:sz="12" w:space="0" w:color="auto"/>
              <w:bottom w:val="single" w:sz="6" w:space="0" w:color="auto"/>
            </w:tcBorders>
            <w:shd w:val="pct10" w:color="auto" w:fill="auto"/>
          </w:tcPr>
          <w:p w14:paraId="3D21A35C" w14:textId="6A7BF491" w:rsidR="004676D5" w:rsidRPr="00324BCD" w:rsidRDefault="004676D5" w:rsidP="0075409C">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Organisation</w:t>
            </w:r>
          </w:p>
        </w:tc>
        <w:tc>
          <w:tcPr>
            <w:tcW w:w="4663" w:type="dxa"/>
            <w:tcBorders>
              <w:top w:val="single" w:sz="12" w:space="0" w:color="auto"/>
              <w:bottom w:val="single" w:sz="6" w:space="0" w:color="auto"/>
            </w:tcBorders>
            <w:shd w:val="pct10" w:color="auto" w:fill="auto"/>
          </w:tcPr>
          <w:p w14:paraId="4E84D71D" w14:textId="55B404D3" w:rsidR="004676D5" w:rsidRPr="00324BCD" w:rsidRDefault="004676D5" w:rsidP="0075409C">
            <w:pPr>
              <w:spacing w:before="120" w:after="120" w:line="240" w:lineRule="auto"/>
              <w:rPr>
                <w:rFonts w:ascii="Arial" w:eastAsia="Times New Roman" w:hAnsi="Arial" w:cs="Arial"/>
                <w:b/>
                <w:bCs/>
                <w:color w:val="000000"/>
                <w:sz w:val="20"/>
                <w:szCs w:val="24"/>
              </w:rPr>
            </w:pPr>
            <w:r>
              <w:rPr>
                <w:rFonts w:ascii="Arial" w:eastAsia="Times New Roman" w:hAnsi="Arial" w:cs="Arial"/>
                <w:b/>
                <w:bCs/>
                <w:color w:val="000000"/>
                <w:sz w:val="20"/>
                <w:szCs w:val="24"/>
              </w:rPr>
              <w:t>Strategic Partner Role</w:t>
            </w:r>
          </w:p>
        </w:tc>
      </w:tr>
      <w:tr w:rsidR="00E0279B" w:rsidRPr="00324BCD" w14:paraId="1086F66C" w14:textId="77777777" w:rsidTr="0075409C">
        <w:trPr>
          <w:trHeight w:val="364"/>
        </w:trPr>
        <w:tc>
          <w:tcPr>
            <w:tcW w:w="2424" w:type="dxa"/>
            <w:tcBorders>
              <w:top w:val="single" w:sz="6" w:space="0" w:color="auto"/>
              <w:bottom w:val="single" w:sz="6" w:space="0" w:color="auto"/>
            </w:tcBorders>
          </w:tcPr>
          <w:p w14:paraId="226ECF49" w14:textId="6AA1D9C2" w:rsidR="00E0279B" w:rsidRPr="005B6040" w:rsidRDefault="00E0279B" w:rsidP="00E0279B">
            <w:pPr>
              <w:spacing w:before="80" w:after="80" w:line="240" w:lineRule="auto"/>
              <w:rPr>
                <w:rFonts w:ascii="Arial" w:eastAsia="Times New Roman" w:hAnsi="Arial" w:cs="Arial"/>
                <w:color w:val="000000"/>
                <w:sz w:val="20"/>
                <w:szCs w:val="20"/>
              </w:rPr>
            </w:pPr>
          </w:p>
        </w:tc>
        <w:tc>
          <w:tcPr>
            <w:tcW w:w="2424" w:type="dxa"/>
            <w:tcBorders>
              <w:top w:val="single" w:sz="6" w:space="0" w:color="auto"/>
              <w:bottom w:val="single" w:sz="6" w:space="0" w:color="auto"/>
            </w:tcBorders>
          </w:tcPr>
          <w:p w14:paraId="1012F7AB" w14:textId="672AA8FD" w:rsidR="00E0279B" w:rsidRPr="005B6040" w:rsidRDefault="00E0279B" w:rsidP="00E0279B">
            <w:pPr>
              <w:spacing w:before="80" w:after="80" w:line="240" w:lineRule="auto"/>
              <w:rPr>
                <w:rFonts w:ascii="Arial" w:eastAsia="Times New Roman" w:hAnsi="Arial" w:cs="Arial"/>
                <w:color w:val="000000"/>
                <w:sz w:val="20"/>
                <w:szCs w:val="20"/>
              </w:rPr>
            </w:pPr>
          </w:p>
        </w:tc>
        <w:tc>
          <w:tcPr>
            <w:tcW w:w="4663" w:type="dxa"/>
            <w:tcBorders>
              <w:top w:val="single" w:sz="6" w:space="0" w:color="auto"/>
              <w:bottom w:val="single" w:sz="6" w:space="0" w:color="auto"/>
            </w:tcBorders>
          </w:tcPr>
          <w:p w14:paraId="42B40DEC" w14:textId="5E2BDE3D" w:rsidR="00E0279B" w:rsidRPr="005B6040" w:rsidRDefault="00E0279B" w:rsidP="00E0279B">
            <w:pPr>
              <w:spacing w:before="80" w:after="80" w:line="240" w:lineRule="auto"/>
              <w:rPr>
                <w:rFonts w:ascii="Arial" w:eastAsia="Times New Roman" w:hAnsi="Arial" w:cs="Arial"/>
                <w:color w:val="000000"/>
                <w:sz w:val="20"/>
                <w:szCs w:val="20"/>
              </w:rPr>
            </w:pPr>
          </w:p>
        </w:tc>
      </w:tr>
      <w:bookmarkEnd w:id="1"/>
    </w:tbl>
    <w:p w14:paraId="0D263EF1" w14:textId="0B183F2B" w:rsidR="00910D1A" w:rsidRDefault="00910D1A" w:rsidP="00C051CD"/>
    <w:p w14:paraId="612B1EB0" w14:textId="425631A2" w:rsidR="004676D5" w:rsidRDefault="004676D5" w:rsidP="009456EA">
      <w:pPr>
        <w:spacing w:before="120" w:after="40" w:line="240" w:lineRule="auto"/>
        <w:rPr>
          <w:rFonts w:ascii="Arial" w:eastAsia="Times New Roman" w:hAnsi="Arial" w:cs="Times New Roman"/>
          <w:i/>
          <w:iCs/>
          <w:noProof/>
          <w:color w:val="000000"/>
          <w:sz w:val="20"/>
          <w:szCs w:val="16"/>
        </w:rPr>
      </w:pPr>
      <w:bookmarkStart w:id="2" w:name="_Hlk55215870"/>
      <w:r>
        <w:rPr>
          <w:rFonts w:ascii="Arial" w:eastAsia="Times New Roman" w:hAnsi="Arial" w:cs="Times New Roman"/>
          <w:i/>
          <w:iCs/>
          <w:noProof/>
          <w:color w:val="000000"/>
          <w:sz w:val="20"/>
          <w:szCs w:val="16"/>
        </w:rPr>
        <w:lastRenderedPageBreak/>
        <w:t xml:space="preserve">*For further information on this idea, please email the Idea Coach or visit the ideas in motion on the </w:t>
      </w:r>
      <w:hyperlink r:id="rId10" w:history="1">
        <w:r w:rsidRPr="009F5CAF">
          <w:rPr>
            <w:rStyle w:val="Hyperlink"/>
            <w:rFonts w:ascii="Arial" w:eastAsia="Times New Roman" w:hAnsi="Arial" w:cs="Times New Roman"/>
            <w:i/>
            <w:iCs/>
            <w:noProof/>
            <w:sz w:val="20"/>
            <w:szCs w:val="16"/>
          </w:rPr>
          <w:t>ideas platform</w:t>
        </w:r>
      </w:hyperlink>
      <w:r>
        <w:rPr>
          <w:rFonts w:ascii="Arial" w:eastAsia="Times New Roman" w:hAnsi="Arial" w:cs="Times New Roman"/>
          <w:i/>
          <w:iCs/>
          <w:noProof/>
          <w:color w:val="000000"/>
          <w:sz w:val="20"/>
          <w:szCs w:val="16"/>
        </w:rPr>
        <w:t xml:space="preserve">. Please also contact the idea coach if you have any concerns or  information about potential duplication or work or collaboration opportunies if you are aware of individuals/ departments working on something similar. </w:t>
      </w:r>
      <w:bookmarkEnd w:id="2"/>
    </w:p>
    <w:sectPr w:rsidR="004676D5" w:rsidSect="00183905">
      <w:headerReference w:type="even" r:id="rId11"/>
      <w:headerReference w:type="default" r:id="rId12"/>
      <w:headerReference w:type="first" r:id="rId13"/>
      <w:footerReference w:type="first" r:id="rId14"/>
      <w:pgSz w:w="11907" w:h="16840" w:code="9"/>
      <w:pgMar w:top="1134" w:right="1134" w:bottom="663" w:left="1134" w:header="567" w:footer="7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BDD4" w14:textId="77777777" w:rsidR="00D854E5" w:rsidRDefault="00D854E5" w:rsidP="00324BCD">
      <w:pPr>
        <w:spacing w:after="0" w:line="240" w:lineRule="auto"/>
      </w:pPr>
      <w:r>
        <w:separator/>
      </w:r>
    </w:p>
  </w:endnote>
  <w:endnote w:type="continuationSeparator" w:id="0">
    <w:p w14:paraId="0CF53538" w14:textId="77777777" w:rsidR="00D854E5" w:rsidRDefault="00D854E5" w:rsidP="0032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7763"/>
      <w:gridCol w:w="1411"/>
    </w:tblGrid>
    <w:tr w:rsidR="00503A7B" w14:paraId="25D97ED9" w14:textId="77777777">
      <w:tc>
        <w:tcPr>
          <w:tcW w:w="7763" w:type="dxa"/>
        </w:tcPr>
        <w:p w14:paraId="25D97ED7" w14:textId="618DA550" w:rsidR="00503A7B" w:rsidRDefault="00681B53">
          <w:pPr>
            <w:pStyle w:val="Footer"/>
          </w:pPr>
          <w:fldSimple w:instr=" FILENAME \* Lower\p \* MERGEFORMAT ">
            <w:r w:rsidR="008F0012">
              <w:rPr>
                <w:noProof/>
              </w:rPr>
              <w:t>c:\users\adrienne.goss\documents\ideas form.docx</w:t>
            </w:r>
          </w:fldSimple>
        </w:p>
      </w:tc>
      <w:tc>
        <w:tcPr>
          <w:tcW w:w="1411" w:type="dxa"/>
        </w:tcPr>
        <w:p w14:paraId="25D97ED8" w14:textId="77777777" w:rsidR="00503A7B" w:rsidRDefault="00324BCD">
          <w:pPr>
            <w:pStyle w:val="Footer"/>
          </w:pPr>
          <w:smartTag w:uri="urn:schemas-microsoft-com:office:smarttags" w:element="PersonName">
            <w:r>
              <w:t>P</w:t>
            </w:r>
          </w:smartTag>
          <w:r>
            <w:t xml:space="preserve">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fldSimple w:instr=" NUMPAGES  \* MERGEFORMAT ">
            <w:r w:rsidRPr="007345F7">
              <w:rPr>
                <w:rStyle w:val="PageNumber"/>
                <w:noProof/>
              </w:rPr>
              <w:t>2</w:t>
            </w:r>
          </w:fldSimple>
        </w:p>
      </w:tc>
    </w:tr>
  </w:tbl>
  <w:p w14:paraId="25D97EDA" w14:textId="77777777" w:rsidR="00503A7B" w:rsidRDefault="00D854E5">
    <w:pPr>
      <w:pStyle w:val="Footer"/>
    </w:pPr>
  </w:p>
  <w:p w14:paraId="25D97EDB" w14:textId="77777777" w:rsidR="00503A7B" w:rsidRDefault="00D854E5"/>
  <w:p w14:paraId="25D97EDC" w14:textId="77777777" w:rsidR="00503A7B" w:rsidRDefault="00D854E5"/>
  <w:p w14:paraId="25D97EDD" w14:textId="77777777" w:rsidR="00503A7B" w:rsidRDefault="00D854E5"/>
  <w:p w14:paraId="25D97EDE" w14:textId="77777777" w:rsidR="00503A7B" w:rsidRDefault="00D854E5"/>
  <w:p w14:paraId="25D97EDF" w14:textId="77777777" w:rsidR="00503A7B" w:rsidRDefault="00D854E5"/>
  <w:p w14:paraId="25D97EE0" w14:textId="77777777" w:rsidR="00503A7B" w:rsidRDefault="00D854E5"/>
  <w:p w14:paraId="25D97EE1" w14:textId="77777777" w:rsidR="00503A7B" w:rsidRDefault="00D854E5"/>
  <w:p w14:paraId="25D97EE2" w14:textId="77777777" w:rsidR="00503A7B" w:rsidRDefault="00D854E5"/>
  <w:p w14:paraId="25D97EE3" w14:textId="77777777" w:rsidR="00503A7B" w:rsidRDefault="00D854E5"/>
  <w:p w14:paraId="25D97EE4" w14:textId="77777777" w:rsidR="00503A7B" w:rsidRDefault="00D854E5"/>
  <w:p w14:paraId="25D97EE5" w14:textId="77777777" w:rsidR="00503A7B" w:rsidRDefault="00D854E5"/>
  <w:p w14:paraId="25D97EE6" w14:textId="77777777" w:rsidR="00503A7B" w:rsidRDefault="00D854E5"/>
  <w:p w14:paraId="25D97EE7" w14:textId="77777777" w:rsidR="00503A7B" w:rsidRDefault="00D85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4F4AB" w14:textId="77777777" w:rsidR="00D854E5" w:rsidRDefault="00D854E5" w:rsidP="00324BCD">
      <w:pPr>
        <w:spacing w:after="0" w:line="240" w:lineRule="auto"/>
      </w:pPr>
      <w:r>
        <w:separator/>
      </w:r>
    </w:p>
  </w:footnote>
  <w:footnote w:type="continuationSeparator" w:id="0">
    <w:p w14:paraId="0DEEE2FB" w14:textId="77777777" w:rsidR="00D854E5" w:rsidRDefault="00D854E5" w:rsidP="0032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7EC4" w14:textId="77777777" w:rsidR="00503A7B" w:rsidRDefault="00D854E5"/>
  <w:p w14:paraId="25D97EC5" w14:textId="77777777" w:rsidR="00503A7B" w:rsidRDefault="00D854E5"/>
  <w:p w14:paraId="25D97EC6" w14:textId="77777777" w:rsidR="00503A7B" w:rsidRDefault="00D854E5"/>
  <w:p w14:paraId="25D97EC7" w14:textId="77777777" w:rsidR="00503A7B" w:rsidRDefault="00D854E5"/>
  <w:p w14:paraId="25D97EC8" w14:textId="77777777" w:rsidR="00503A7B" w:rsidRDefault="00D854E5"/>
  <w:p w14:paraId="25D97EC9" w14:textId="77777777" w:rsidR="00503A7B" w:rsidRDefault="00D854E5"/>
  <w:p w14:paraId="25D97ECA" w14:textId="77777777" w:rsidR="00503A7B" w:rsidRDefault="00D854E5"/>
  <w:p w14:paraId="25D97ECB" w14:textId="77777777" w:rsidR="00503A7B" w:rsidRDefault="00D854E5"/>
  <w:p w14:paraId="25D97ECC" w14:textId="77777777" w:rsidR="00503A7B" w:rsidRDefault="00D854E5"/>
  <w:p w14:paraId="25D97ECD" w14:textId="77777777" w:rsidR="00503A7B" w:rsidRDefault="00D854E5"/>
  <w:p w14:paraId="25D97ECE" w14:textId="77777777" w:rsidR="00503A7B" w:rsidRDefault="00D854E5"/>
  <w:p w14:paraId="25D97ECF" w14:textId="77777777" w:rsidR="00503A7B" w:rsidRDefault="00D854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7ED1" w14:textId="6F516BAC" w:rsidR="00503A7B" w:rsidRDefault="005B521F" w:rsidP="00C051CD">
    <w:pPr>
      <w:jc w:val="right"/>
    </w:pPr>
    <w:r w:rsidRPr="005B521F">
      <w:rPr>
        <w:noProof/>
        <w:lang w:eastAsia="en-AU"/>
      </w:rPr>
      <w:drawing>
        <wp:inline distT="0" distB="0" distL="0" distR="0" wp14:anchorId="127E760A" wp14:editId="386B2B6E">
          <wp:extent cx="1779783" cy="372709"/>
          <wp:effectExtent l="0" t="0" r="0" b="8890"/>
          <wp:docPr id="5" name="Picture 2" descr="C:\Users\ELIZAB~1.BLA\AppData\Local\Temp\notes3FD311\New_Salvos_Ideas_Tag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ELIZAB~1.BLA\AppData\Local\Temp\notes3FD311\New_Salvos_Ideas_Tag_RGB-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8227" cy="38704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7ED6" w14:textId="77777777" w:rsidR="00503A7B" w:rsidRDefault="00324BCD">
    <w:pPr>
      <w:pStyle w:val="Header"/>
      <w:jc w:val="right"/>
      <w:rPr>
        <w:i/>
      </w:rPr>
    </w:pPr>
    <w:r>
      <w:rPr>
        <w:i/>
        <w:noProof/>
        <w:lang w:eastAsia="en-AU"/>
      </w:rPr>
      <w:drawing>
        <wp:inline distT="0" distB="0" distL="0" distR="0" wp14:anchorId="25D97EEA" wp14:editId="25D97EEB">
          <wp:extent cx="1314450" cy="904875"/>
          <wp:effectExtent l="19050" t="0" r="0" b="0"/>
          <wp:docPr id="2" name="Picture 2" descr="cmc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_logo_4"/>
                  <pic:cNvPicPr>
                    <a:picLocks noChangeAspect="1" noChangeArrowheads="1"/>
                  </pic:cNvPicPr>
                </pic:nvPicPr>
                <pic:blipFill>
                  <a:blip r:embed="rId1"/>
                  <a:srcRect/>
                  <a:stretch>
                    <a:fillRect/>
                  </a:stretch>
                </pic:blipFill>
                <pic:spPr bwMode="auto">
                  <a:xfrm>
                    <a:off x="0" y="0"/>
                    <a:ext cx="1314450"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0454B"/>
    <w:multiLevelType w:val="hybridMultilevel"/>
    <w:tmpl w:val="207A4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A93195"/>
    <w:multiLevelType w:val="hybridMultilevel"/>
    <w:tmpl w:val="E09A2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3B7A62"/>
    <w:multiLevelType w:val="multilevel"/>
    <w:tmpl w:val="912A95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FCB7139"/>
    <w:multiLevelType w:val="hybridMultilevel"/>
    <w:tmpl w:val="5DEA3E44"/>
    <w:lvl w:ilvl="0" w:tplc="BA0AB0BA">
      <w:start w:val="1"/>
      <w:numFmt w:val="decimal"/>
      <w:pStyle w:val="Numbering"/>
      <w:lvlText w:val="%1."/>
      <w:lvlJc w:val="left"/>
      <w:pPr>
        <w:tabs>
          <w:tab w:val="num" w:pos="502"/>
        </w:tabs>
        <w:ind w:left="502"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CD"/>
    <w:rsid w:val="0004671F"/>
    <w:rsid w:val="00057493"/>
    <w:rsid w:val="0006093A"/>
    <w:rsid w:val="00060B11"/>
    <w:rsid w:val="00081128"/>
    <w:rsid w:val="000855EE"/>
    <w:rsid w:val="000D2D5A"/>
    <w:rsid w:val="000D3B06"/>
    <w:rsid w:val="000D7134"/>
    <w:rsid w:val="000E1C8A"/>
    <w:rsid w:val="00123036"/>
    <w:rsid w:val="00127E5C"/>
    <w:rsid w:val="00132C4B"/>
    <w:rsid w:val="00132E09"/>
    <w:rsid w:val="0014273D"/>
    <w:rsid w:val="00153D6D"/>
    <w:rsid w:val="00161AE0"/>
    <w:rsid w:val="00183878"/>
    <w:rsid w:val="001A4818"/>
    <w:rsid w:val="001B03C7"/>
    <w:rsid w:val="001C3522"/>
    <w:rsid w:val="001D338C"/>
    <w:rsid w:val="001E5A95"/>
    <w:rsid w:val="001E5BD7"/>
    <w:rsid w:val="001F0E78"/>
    <w:rsid w:val="001F2704"/>
    <w:rsid w:val="00207AF1"/>
    <w:rsid w:val="002238C3"/>
    <w:rsid w:val="00244C8A"/>
    <w:rsid w:val="00251BC2"/>
    <w:rsid w:val="002558D7"/>
    <w:rsid w:val="002658C0"/>
    <w:rsid w:val="00297911"/>
    <w:rsid w:val="002A34BA"/>
    <w:rsid w:val="002C6D8E"/>
    <w:rsid w:val="002E30EC"/>
    <w:rsid w:val="003230C3"/>
    <w:rsid w:val="00324BCD"/>
    <w:rsid w:val="00326EEA"/>
    <w:rsid w:val="00367AB2"/>
    <w:rsid w:val="003710D2"/>
    <w:rsid w:val="0037528D"/>
    <w:rsid w:val="003927AA"/>
    <w:rsid w:val="003A0CD7"/>
    <w:rsid w:val="003B4535"/>
    <w:rsid w:val="003E7A4A"/>
    <w:rsid w:val="003F6352"/>
    <w:rsid w:val="00410C2C"/>
    <w:rsid w:val="00463E79"/>
    <w:rsid w:val="004676D5"/>
    <w:rsid w:val="00471382"/>
    <w:rsid w:val="004968D4"/>
    <w:rsid w:val="00496D44"/>
    <w:rsid w:val="004D5734"/>
    <w:rsid w:val="004E69DD"/>
    <w:rsid w:val="004F5DEC"/>
    <w:rsid w:val="005063C6"/>
    <w:rsid w:val="0051626D"/>
    <w:rsid w:val="005478B4"/>
    <w:rsid w:val="00555535"/>
    <w:rsid w:val="0058631A"/>
    <w:rsid w:val="00591E55"/>
    <w:rsid w:val="005A1341"/>
    <w:rsid w:val="005B521F"/>
    <w:rsid w:val="005B6040"/>
    <w:rsid w:val="005D3DAC"/>
    <w:rsid w:val="005E1308"/>
    <w:rsid w:val="00605E6E"/>
    <w:rsid w:val="00680CF2"/>
    <w:rsid w:val="00681B53"/>
    <w:rsid w:val="006B7584"/>
    <w:rsid w:val="007019B5"/>
    <w:rsid w:val="0070353C"/>
    <w:rsid w:val="00722BFD"/>
    <w:rsid w:val="00730BE0"/>
    <w:rsid w:val="007436F4"/>
    <w:rsid w:val="0077435F"/>
    <w:rsid w:val="00780866"/>
    <w:rsid w:val="007B0515"/>
    <w:rsid w:val="007C1FF8"/>
    <w:rsid w:val="007C4559"/>
    <w:rsid w:val="007C6C5C"/>
    <w:rsid w:val="007D360F"/>
    <w:rsid w:val="007D3A97"/>
    <w:rsid w:val="007F4E4E"/>
    <w:rsid w:val="008425F2"/>
    <w:rsid w:val="00844B4D"/>
    <w:rsid w:val="00871550"/>
    <w:rsid w:val="00872554"/>
    <w:rsid w:val="00874280"/>
    <w:rsid w:val="00883D7C"/>
    <w:rsid w:val="00897209"/>
    <w:rsid w:val="008D5620"/>
    <w:rsid w:val="008F0012"/>
    <w:rsid w:val="00910411"/>
    <w:rsid w:val="00910D1A"/>
    <w:rsid w:val="00935123"/>
    <w:rsid w:val="009456EA"/>
    <w:rsid w:val="009529D0"/>
    <w:rsid w:val="009569E4"/>
    <w:rsid w:val="0097162C"/>
    <w:rsid w:val="009776C8"/>
    <w:rsid w:val="009E348C"/>
    <w:rsid w:val="009F678D"/>
    <w:rsid w:val="00A04380"/>
    <w:rsid w:val="00A06AC6"/>
    <w:rsid w:val="00A212E6"/>
    <w:rsid w:val="00A45BFE"/>
    <w:rsid w:val="00AA4C68"/>
    <w:rsid w:val="00AA7813"/>
    <w:rsid w:val="00AC3DBC"/>
    <w:rsid w:val="00AF33EA"/>
    <w:rsid w:val="00B42AF5"/>
    <w:rsid w:val="00B44701"/>
    <w:rsid w:val="00B65011"/>
    <w:rsid w:val="00B70E01"/>
    <w:rsid w:val="00B84CF7"/>
    <w:rsid w:val="00B92174"/>
    <w:rsid w:val="00BF1FBA"/>
    <w:rsid w:val="00BF585C"/>
    <w:rsid w:val="00C051CD"/>
    <w:rsid w:val="00C0791A"/>
    <w:rsid w:val="00C127BF"/>
    <w:rsid w:val="00C14FF3"/>
    <w:rsid w:val="00C213F4"/>
    <w:rsid w:val="00C36A39"/>
    <w:rsid w:val="00C81083"/>
    <w:rsid w:val="00C83005"/>
    <w:rsid w:val="00C857CD"/>
    <w:rsid w:val="00C87C24"/>
    <w:rsid w:val="00C917B3"/>
    <w:rsid w:val="00C94CD4"/>
    <w:rsid w:val="00C95A84"/>
    <w:rsid w:val="00CF094D"/>
    <w:rsid w:val="00D14669"/>
    <w:rsid w:val="00D15958"/>
    <w:rsid w:val="00D27874"/>
    <w:rsid w:val="00D31854"/>
    <w:rsid w:val="00D339F8"/>
    <w:rsid w:val="00D56D39"/>
    <w:rsid w:val="00D845BF"/>
    <w:rsid w:val="00D854E5"/>
    <w:rsid w:val="00D87867"/>
    <w:rsid w:val="00D97531"/>
    <w:rsid w:val="00DA6F5A"/>
    <w:rsid w:val="00DD0DCF"/>
    <w:rsid w:val="00E01A44"/>
    <w:rsid w:val="00E0279B"/>
    <w:rsid w:val="00E05903"/>
    <w:rsid w:val="00E1201D"/>
    <w:rsid w:val="00E52CF2"/>
    <w:rsid w:val="00E626AA"/>
    <w:rsid w:val="00E72476"/>
    <w:rsid w:val="00EC0971"/>
    <w:rsid w:val="00ED64B3"/>
    <w:rsid w:val="00EE0981"/>
    <w:rsid w:val="00EE1E21"/>
    <w:rsid w:val="00EE6740"/>
    <w:rsid w:val="00EF4E8D"/>
    <w:rsid w:val="00F32B03"/>
    <w:rsid w:val="00F45D61"/>
    <w:rsid w:val="00F850D5"/>
    <w:rsid w:val="00F86524"/>
    <w:rsid w:val="00F9041C"/>
    <w:rsid w:val="00F96366"/>
    <w:rsid w:val="00FA5050"/>
    <w:rsid w:val="00FA60C8"/>
    <w:rsid w:val="00FD0325"/>
    <w:rsid w:val="00FD639D"/>
    <w:rsid w:val="00FE6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D97E54"/>
  <w15:docId w15:val="{01428F31-2D2E-48AF-82ED-B84D7C0B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CD"/>
  </w:style>
  <w:style w:type="paragraph" w:styleId="Heading1">
    <w:name w:val="heading 1"/>
    <w:basedOn w:val="Normal"/>
    <w:next w:val="Normal"/>
    <w:link w:val="Heading1Char"/>
    <w:uiPriority w:val="9"/>
    <w:qFormat/>
    <w:rsid w:val="00324B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24BC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24B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24B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24B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24B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24B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24B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24B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4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BCD"/>
  </w:style>
  <w:style w:type="paragraph" w:styleId="Header">
    <w:name w:val="header"/>
    <w:basedOn w:val="Normal"/>
    <w:link w:val="HeaderChar"/>
    <w:uiPriority w:val="99"/>
    <w:semiHidden/>
    <w:unhideWhenUsed/>
    <w:rsid w:val="00324B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4BCD"/>
  </w:style>
  <w:style w:type="character" w:styleId="PageNumber">
    <w:name w:val="page number"/>
    <w:basedOn w:val="DefaultParagraphFont"/>
    <w:semiHidden/>
    <w:rsid w:val="00324BCD"/>
  </w:style>
  <w:style w:type="paragraph" w:customStyle="1" w:styleId="Numbering">
    <w:name w:val="Numbering"/>
    <w:rsid w:val="00324BCD"/>
    <w:pPr>
      <w:numPr>
        <w:numId w:val="1"/>
      </w:numPr>
      <w:spacing w:before="80" w:after="80" w:line="240" w:lineRule="auto"/>
      <w:ind w:left="142" w:firstLine="0"/>
      <w:jc w:val="center"/>
    </w:pPr>
    <w:rPr>
      <w:rFonts w:ascii="Arial" w:eastAsia="Times New Roman" w:hAnsi="Arial" w:cs="Times New Roman"/>
      <w:bCs/>
      <w:color w:val="000000"/>
      <w:sz w:val="20"/>
      <w:szCs w:val="20"/>
    </w:rPr>
  </w:style>
  <w:style w:type="paragraph" w:styleId="BalloonText">
    <w:name w:val="Balloon Text"/>
    <w:basedOn w:val="Normal"/>
    <w:link w:val="BalloonTextChar"/>
    <w:uiPriority w:val="99"/>
    <w:semiHidden/>
    <w:unhideWhenUsed/>
    <w:rsid w:val="0032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BCD"/>
    <w:rPr>
      <w:rFonts w:ascii="Tahoma" w:hAnsi="Tahoma" w:cs="Tahoma"/>
      <w:sz w:val="16"/>
      <w:szCs w:val="16"/>
    </w:rPr>
  </w:style>
  <w:style w:type="paragraph" w:styleId="Title">
    <w:name w:val="Title"/>
    <w:basedOn w:val="Normal"/>
    <w:next w:val="Normal"/>
    <w:link w:val="TitleChar"/>
    <w:uiPriority w:val="10"/>
    <w:qFormat/>
    <w:rsid w:val="00324B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24BCD"/>
    <w:rPr>
      <w:smallCaps/>
      <w:sz w:val="52"/>
      <w:szCs w:val="52"/>
    </w:rPr>
  </w:style>
  <w:style w:type="character" w:customStyle="1" w:styleId="Heading1Char">
    <w:name w:val="Heading 1 Char"/>
    <w:basedOn w:val="DefaultParagraphFont"/>
    <w:link w:val="Heading1"/>
    <w:uiPriority w:val="9"/>
    <w:rsid w:val="00324BCD"/>
    <w:rPr>
      <w:smallCaps/>
      <w:spacing w:val="5"/>
      <w:sz w:val="36"/>
      <w:szCs w:val="36"/>
    </w:rPr>
  </w:style>
  <w:style w:type="character" w:customStyle="1" w:styleId="Heading2Char">
    <w:name w:val="Heading 2 Char"/>
    <w:basedOn w:val="DefaultParagraphFont"/>
    <w:link w:val="Heading2"/>
    <w:uiPriority w:val="9"/>
    <w:semiHidden/>
    <w:rsid w:val="00324BCD"/>
    <w:rPr>
      <w:smallCaps/>
      <w:sz w:val="28"/>
      <w:szCs w:val="28"/>
    </w:rPr>
  </w:style>
  <w:style w:type="character" w:customStyle="1" w:styleId="Heading3Char">
    <w:name w:val="Heading 3 Char"/>
    <w:basedOn w:val="DefaultParagraphFont"/>
    <w:link w:val="Heading3"/>
    <w:uiPriority w:val="9"/>
    <w:semiHidden/>
    <w:rsid w:val="00324BCD"/>
    <w:rPr>
      <w:i/>
      <w:iCs/>
      <w:smallCaps/>
      <w:spacing w:val="5"/>
      <w:sz w:val="26"/>
      <w:szCs w:val="26"/>
    </w:rPr>
  </w:style>
  <w:style w:type="character" w:customStyle="1" w:styleId="Heading4Char">
    <w:name w:val="Heading 4 Char"/>
    <w:basedOn w:val="DefaultParagraphFont"/>
    <w:link w:val="Heading4"/>
    <w:uiPriority w:val="9"/>
    <w:semiHidden/>
    <w:rsid w:val="00324BCD"/>
    <w:rPr>
      <w:b/>
      <w:bCs/>
      <w:spacing w:val="5"/>
      <w:sz w:val="24"/>
      <w:szCs w:val="24"/>
    </w:rPr>
  </w:style>
  <w:style w:type="character" w:customStyle="1" w:styleId="Heading5Char">
    <w:name w:val="Heading 5 Char"/>
    <w:basedOn w:val="DefaultParagraphFont"/>
    <w:link w:val="Heading5"/>
    <w:uiPriority w:val="9"/>
    <w:semiHidden/>
    <w:rsid w:val="00324BCD"/>
    <w:rPr>
      <w:i/>
      <w:iCs/>
      <w:sz w:val="24"/>
      <w:szCs w:val="24"/>
    </w:rPr>
  </w:style>
  <w:style w:type="character" w:customStyle="1" w:styleId="Heading6Char">
    <w:name w:val="Heading 6 Char"/>
    <w:basedOn w:val="DefaultParagraphFont"/>
    <w:link w:val="Heading6"/>
    <w:uiPriority w:val="9"/>
    <w:semiHidden/>
    <w:rsid w:val="00324B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24B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24BCD"/>
    <w:rPr>
      <w:b/>
      <w:bCs/>
      <w:color w:val="7F7F7F" w:themeColor="text1" w:themeTint="80"/>
      <w:sz w:val="20"/>
      <w:szCs w:val="20"/>
    </w:rPr>
  </w:style>
  <w:style w:type="character" w:customStyle="1" w:styleId="Heading9Char">
    <w:name w:val="Heading 9 Char"/>
    <w:basedOn w:val="DefaultParagraphFont"/>
    <w:link w:val="Heading9"/>
    <w:uiPriority w:val="9"/>
    <w:semiHidden/>
    <w:rsid w:val="00324BCD"/>
    <w:rPr>
      <w:b/>
      <w:bCs/>
      <w:i/>
      <w:iCs/>
      <w:color w:val="7F7F7F" w:themeColor="text1" w:themeTint="80"/>
      <w:sz w:val="18"/>
      <w:szCs w:val="18"/>
    </w:rPr>
  </w:style>
  <w:style w:type="paragraph" w:styleId="Subtitle">
    <w:name w:val="Subtitle"/>
    <w:basedOn w:val="Normal"/>
    <w:next w:val="Normal"/>
    <w:link w:val="SubtitleChar"/>
    <w:uiPriority w:val="11"/>
    <w:qFormat/>
    <w:rsid w:val="00324BCD"/>
    <w:rPr>
      <w:i/>
      <w:iCs/>
      <w:smallCaps/>
      <w:spacing w:val="10"/>
      <w:sz w:val="28"/>
      <w:szCs w:val="28"/>
    </w:rPr>
  </w:style>
  <w:style w:type="character" w:customStyle="1" w:styleId="SubtitleChar">
    <w:name w:val="Subtitle Char"/>
    <w:basedOn w:val="DefaultParagraphFont"/>
    <w:link w:val="Subtitle"/>
    <w:uiPriority w:val="11"/>
    <w:rsid w:val="00324BCD"/>
    <w:rPr>
      <w:i/>
      <w:iCs/>
      <w:smallCaps/>
      <w:spacing w:val="10"/>
      <w:sz w:val="28"/>
      <w:szCs w:val="28"/>
    </w:rPr>
  </w:style>
  <w:style w:type="character" w:styleId="Strong">
    <w:name w:val="Strong"/>
    <w:uiPriority w:val="22"/>
    <w:qFormat/>
    <w:rsid w:val="00324BCD"/>
    <w:rPr>
      <w:b/>
      <w:bCs/>
    </w:rPr>
  </w:style>
  <w:style w:type="character" w:styleId="Emphasis">
    <w:name w:val="Emphasis"/>
    <w:uiPriority w:val="20"/>
    <w:qFormat/>
    <w:rsid w:val="00324BCD"/>
    <w:rPr>
      <w:b/>
      <w:bCs/>
      <w:i/>
      <w:iCs/>
      <w:spacing w:val="10"/>
    </w:rPr>
  </w:style>
  <w:style w:type="paragraph" w:styleId="NoSpacing">
    <w:name w:val="No Spacing"/>
    <w:basedOn w:val="Normal"/>
    <w:uiPriority w:val="1"/>
    <w:qFormat/>
    <w:rsid w:val="00324BCD"/>
    <w:pPr>
      <w:spacing w:after="0" w:line="240" w:lineRule="auto"/>
    </w:pPr>
  </w:style>
  <w:style w:type="paragraph" w:styleId="ListParagraph">
    <w:name w:val="List Paragraph"/>
    <w:basedOn w:val="Normal"/>
    <w:uiPriority w:val="34"/>
    <w:qFormat/>
    <w:rsid w:val="00324BCD"/>
    <w:pPr>
      <w:ind w:left="720"/>
      <w:contextualSpacing/>
    </w:pPr>
  </w:style>
  <w:style w:type="paragraph" w:styleId="Quote">
    <w:name w:val="Quote"/>
    <w:basedOn w:val="Normal"/>
    <w:next w:val="Normal"/>
    <w:link w:val="QuoteChar"/>
    <w:uiPriority w:val="29"/>
    <w:qFormat/>
    <w:rsid w:val="00324BCD"/>
    <w:rPr>
      <w:i/>
      <w:iCs/>
    </w:rPr>
  </w:style>
  <w:style w:type="character" w:customStyle="1" w:styleId="QuoteChar">
    <w:name w:val="Quote Char"/>
    <w:basedOn w:val="DefaultParagraphFont"/>
    <w:link w:val="Quote"/>
    <w:uiPriority w:val="29"/>
    <w:rsid w:val="00324BCD"/>
    <w:rPr>
      <w:i/>
      <w:iCs/>
    </w:rPr>
  </w:style>
  <w:style w:type="paragraph" w:styleId="IntenseQuote">
    <w:name w:val="Intense Quote"/>
    <w:basedOn w:val="Normal"/>
    <w:next w:val="Normal"/>
    <w:link w:val="IntenseQuoteChar"/>
    <w:uiPriority w:val="30"/>
    <w:qFormat/>
    <w:rsid w:val="00324B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24BCD"/>
    <w:rPr>
      <w:i/>
      <w:iCs/>
    </w:rPr>
  </w:style>
  <w:style w:type="character" w:styleId="SubtleEmphasis">
    <w:name w:val="Subtle Emphasis"/>
    <w:uiPriority w:val="19"/>
    <w:qFormat/>
    <w:rsid w:val="00324BCD"/>
    <w:rPr>
      <w:i/>
      <w:iCs/>
    </w:rPr>
  </w:style>
  <w:style w:type="character" w:styleId="IntenseEmphasis">
    <w:name w:val="Intense Emphasis"/>
    <w:uiPriority w:val="21"/>
    <w:qFormat/>
    <w:rsid w:val="00324BCD"/>
    <w:rPr>
      <w:b/>
      <w:bCs/>
      <w:i/>
      <w:iCs/>
    </w:rPr>
  </w:style>
  <w:style w:type="character" w:styleId="SubtleReference">
    <w:name w:val="Subtle Reference"/>
    <w:basedOn w:val="DefaultParagraphFont"/>
    <w:uiPriority w:val="31"/>
    <w:qFormat/>
    <w:rsid w:val="00324BCD"/>
    <w:rPr>
      <w:smallCaps/>
    </w:rPr>
  </w:style>
  <w:style w:type="character" w:styleId="IntenseReference">
    <w:name w:val="Intense Reference"/>
    <w:uiPriority w:val="32"/>
    <w:qFormat/>
    <w:rsid w:val="00324BCD"/>
    <w:rPr>
      <w:b/>
      <w:bCs/>
      <w:smallCaps/>
    </w:rPr>
  </w:style>
  <w:style w:type="character" w:styleId="BookTitle">
    <w:name w:val="Book Title"/>
    <w:basedOn w:val="DefaultParagraphFont"/>
    <w:uiPriority w:val="33"/>
    <w:qFormat/>
    <w:rsid w:val="00324BCD"/>
    <w:rPr>
      <w:i/>
      <w:iCs/>
      <w:smallCaps/>
      <w:spacing w:val="5"/>
    </w:rPr>
  </w:style>
  <w:style w:type="paragraph" w:styleId="TOCHeading">
    <w:name w:val="TOC Heading"/>
    <w:basedOn w:val="Heading1"/>
    <w:next w:val="Normal"/>
    <w:uiPriority w:val="39"/>
    <w:semiHidden/>
    <w:unhideWhenUsed/>
    <w:qFormat/>
    <w:rsid w:val="00324BCD"/>
    <w:pPr>
      <w:outlineLvl w:val="9"/>
    </w:pPr>
    <w:rPr>
      <w:lang w:bidi="en-US"/>
    </w:rPr>
  </w:style>
  <w:style w:type="table" w:styleId="TableGrid">
    <w:name w:val="Table Grid"/>
    <w:basedOn w:val="TableNormal"/>
    <w:uiPriority w:val="59"/>
    <w:rsid w:val="00B92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6D5"/>
    <w:rPr>
      <w:color w:val="0000FF" w:themeColor="hyperlink"/>
      <w:u w:val="single"/>
    </w:rPr>
  </w:style>
  <w:style w:type="character" w:styleId="UnresolvedMention">
    <w:name w:val="Unresolved Mention"/>
    <w:basedOn w:val="DefaultParagraphFont"/>
    <w:uiPriority w:val="99"/>
    <w:semiHidden/>
    <w:unhideWhenUsed/>
    <w:rsid w:val="005E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644675">
      <w:bodyDiv w:val="1"/>
      <w:marLeft w:val="0"/>
      <w:marRight w:val="0"/>
      <w:marTop w:val="0"/>
      <w:marBottom w:val="0"/>
      <w:divBdr>
        <w:top w:val="none" w:sz="0" w:space="0" w:color="auto"/>
        <w:left w:val="none" w:sz="0" w:space="0" w:color="auto"/>
        <w:bottom w:val="none" w:sz="0" w:space="0" w:color="auto"/>
        <w:right w:val="none" w:sz="0" w:space="0" w:color="auto"/>
      </w:divBdr>
    </w:div>
    <w:div w:id="1214193644">
      <w:bodyDiv w:val="1"/>
      <w:marLeft w:val="0"/>
      <w:marRight w:val="0"/>
      <w:marTop w:val="0"/>
      <w:marBottom w:val="0"/>
      <w:divBdr>
        <w:top w:val="none" w:sz="0" w:space="0" w:color="auto"/>
        <w:left w:val="none" w:sz="0" w:space="0" w:color="auto"/>
        <w:bottom w:val="none" w:sz="0" w:space="0" w:color="auto"/>
        <w:right w:val="none" w:sz="0" w:space="0" w:color="auto"/>
      </w:divBdr>
    </w:div>
    <w:div w:id="1373111158">
      <w:bodyDiv w:val="1"/>
      <w:marLeft w:val="0"/>
      <w:marRight w:val="0"/>
      <w:marTop w:val="0"/>
      <w:marBottom w:val="0"/>
      <w:divBdr>
        <w:top w:val="none" w:sz="0" w:space="0" w:color="auto"/>
        <w:left w:val="none" w:sz="0" w:space="0" w:color="auto"/>
        <w:bottom w:val="none" w:sz="0" w:space="0" w:color="auto"/>
        <w:right w:val="none" w:sz="0" w:space="0" w:color="auto"/>
      </w:divBdr>
    </w:div>
    <w:div w:id="1490558441">
      <w:bodyDiv w:val="1"/>
      <w:marLeft w:val="0"/>
      <w:marRight w:val="0"/>
      <w:marTop w:val="0"/>
      <w:marBottom w:val="0"/>
      <w:divBdr>
        <w:top w:val="none" w:sz="0" w:space="0" w:color="auto"/>
        <w:left w:val="none" w:sz="0" w:space="0" w:color="auto"/>
        <w:bottom w:val="none" w:sz="0" w:space="0" w:color="auto"/>
        <w:right w:val="none" w:sz="0" w:space="0" w:color="auto"/>
      </w:divBdr>
    </w:div>
    <w:div w:id="1764956658">
      <w:bodyDiv w:val="1"/>
      <w:marLeft w:val="0"/>
      <w:marRight w:val="0"/>
      <w:marTop w:val="0"/>
      <w:marBottom w:val="0"/>
      <w:divBdr>
        <w:top w:val="none" w:sz="0" w:space="0" w:color="auto"/>
        <w:left w:val="none" w:sz="0" w:space="0" w:color="auto"/>
        <w:bottom w:val="none" w:sz="0" w:space="0" w:color="auto"/>
        <w:right w:val="none" w:sz="0" w:space="0" w:color="auto"/>
      </w:divBdr>
    </w:div>
    <w:div w:id="18391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deas.salvationarmy.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10F45BDF33834882DF90FAE2CBE51A" ma:contentTypeVersion="8" ma:contentTypeDescription="Create a new document." ma:contentTypeScope="" ma:versionID="df0904024ff3c99c433103af2f1bdb16">
  <xsd:schema xmlns:xsd="http://www.w3.org/2001/XMLSchema" xmlns:xs="http://www.w3.org/2001/XMLSchema" xmlns:p="http://schemas.microsoft.com/office/2006/metadata/properties" xmlns:ns2="22260dbf-7607-4271-9281-4303f250fd8c" targetNamespace="http://schemas.microsoft.com/office/2006/metadata/properties" ma:root="true" ma:fieldsID="102f618d0bd34dbdb7850b21971b08f5" ns2:_="">
    <xsd:import namespace="22260dbf-7607-4271-9281-4303f250fd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60dbf-7607-4271-9281-4303f250f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279F9-9829-4026-9DD9-E4B4CBAA2F3C}">
  <ds:schemaRefs>
    <ds:schemaRef ds:uri="http://schemas.microsoft.com/sharepoint/v3/contenttype/forms"/>
  </ds:schemaRefs>
</ds:datastoreItem>
</file>

<file path=customXml/itemProps2.xml><?xml version="1.0" encoding="utf-8"?>
<ds:datastoreItem xmlns:ds="http://schemas.openxmlformats.org/officeDocument/2006/customXml" ds:itemID="{FACCEC82-CD64-40EE-B87C-6449E7ACEC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ADE95-431B-45C1-9A7B-A86E226E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60dbf-7607-4271-9281-4303f250f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Salvation Army Southern Territory Australia</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Peter Moritz</dc:creator>
  <cp:keywords>Meeting minutes template; Meeting minutes</cp:keywords>
  <dc:description/>
  <cp:lastModifiedBy>Elise Calavetta</cp:lastModifiedBy>
  <cp:revision>19</cp:revision>
  <dcterms:created xsi:type="dcterms:W3CDTF">2021-06-23T04:08:00Z</dcterms:created>
  <dcterms:modified xsi:type="dcterms:W3CDTF">2021-06-25T05:51:00Z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0x0101005910F45BDF33834882DF90FAE2CBE51A</vt:lpwstr>
  </property>
  <property fmtid="{D5CDD505-2E9C-101B-9397-08002B2CF9AE}" pid="3" name="TaxKeyword">
    <vt:lpwstr>13;#Meeting minutes template|f5cbb5cf-73b7-4026-997f-297ef6f6e72d;#14;#Meeting minutes|4d0c0d01-4cc5-4edf-a7ee-52fc8aba72e5</vt:lpwstr>
  </property>
</Properties>
</file>